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DESCRIPTION</w:t>
      </w:r>
    </w:p>
    <w:p w:rsidR="00000000" w:rsidDel="00000000" w:rsidP="00000000" w:rsidRDefault="00000000" w:rsidRPr="00000000" w14:paraId="0000000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TreadWell Decorative Quartz Mortar is a heavy-duty flooring system that combines the advantages of a TreadWell Urethane Mortar, such as impact resistance and built-in moisture mitigation, with the high-end aesthetics and slip &amp; stain resistance of the TreadWell Decorative Quartz system. This system is typically specified in areas such as restrooms, kitchens, and </w:t>
      </w:r>
      <w:r w:rsidDel="00000000" w:rsidR="00000000" w:rsidRPr="00000000">
        <w:rPr>
          <w:rFonts w:ascii="Times New Roman" w:cs="Times New Roman" w:eastAsia="Times New Roman" w:hAnsi="Times New Roman"/>
          <w:rtl w:val="0"/>
        </w:rPr>
        <w:t xml:space="preserve">cleated</w:t>
      </w:r>
      <w:r w:rsidDel="00000000" w:rsidR="00000000" w:rsidRPr="00000000">
        <w:rPr>
          <w:rFonts w:ascii="Times New Roman" w:cs="Times New Roman" w:eastAsia="Times New Roman" w:hAnsi="Times New Roman"/>
          <w:rtl w:val="0"/>
        </w:rPr>
        <w:t xml:space="preserve"> locker rooms. The total system thickness is ¼”.</w:t>
      </w:r>
    </w:p>
    <w:p w:rsidR="00000000" w:rsidDel="00000000" w:rsidP="00000000" w:rsidRDefault="00000000" w:rsidRPr="00000000" w14:paraId="00000003">
      <w:pPr>
        <w:spacing w:line="276" w:lineRule="auto"/>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3276600</wp:posOffset>
            </wp:positionH>
            <wp:positionV relativeFrom="paragraph">
              <wp:posOffset>314325</wp:posOffset>
            </wp:positionV>
            <wp:extent cx="2667000" cy="1886434"/>
            <wp:effectExtent b="0" l="0" r="0" t="0"/>
            <wp:wrapTopAndBottom distB="114300" distT="114300"/>
            <wp:docPr id="3" name="image2.jpg"/>
            <a:graphic>
              <a:graphicData uri="http://schemas.openxmlformats.org/drawingml/2006/picture">
                <pic:pic>
                  <pic:nvPicPr>
                    <pic:cNvPr id="0" name="image2.jpg"/>
                    <pic:cNvPicPr preferRelativeResize="0"/>
                  </pic:nvPicPr>
                  <pic:blipFill>
                    <a:blip r:embed="rId7"/>
                    <a:srcRect b="16090" l="0" r="0" t="13233"/>
                    <a:stretch>
                      <a:fillRect/>
                    </a:stretch>
                  </pic:blipFill>
                  <pic:spPr>
                    <a:xfrm>
                      <a:off x="0" y="0"/>
                      <a:ext cx="2667000" cy="188643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315832</wp:posOffset>
            </wp:positionV>
            <wp:extent cx="2838646" cy="1885950"/>
            <wp:effectExtent b="0" l="0" r="0" t="0"/>
            <wp:wrapTopAndBottom distB="114300" distT="11430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838646" cy="1885950"/>
                    </a:xfrm>
                    <a:prstGeom prst="rect"/>
                    <a:ln/>
                  </pic:spPr>
                </pic:pic>
              </a:graphicData>
            </a:graphic>
          </wp:anchor>
        </w:drawing>
      </w:r>
    </w:p>
    <w:p w:rsidR="00000000" w:rsidDel="00000000" w:rsidP="00000000" w:rsidRDefault="00000000" w:rsidRPr="00000000" w14:paraId="0000000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Durability. </w:t>
      </w:r>
      <w:r w:rsidDel="00000000" w:rsidR="00000000" w:rsidRPr="00000000">
        <w:rPr>
          <w:rFonts w:ascii="Times New Roman" w:cs="Times New Roman" w:eastAsia="Times New Roman" w:hAnsi="Times New Roman"/>
          <w:rtl w:val="0"/>
        </w:rPr>
        <w:t xml:space="preserve">One of the most abrasion-resistant floors available. Best for cleated locker rooms.</w:t>
      </w:r>
    </w:p>
    <w:p w:rsidR="00000000" w:rsidDel="00000000" w:rsidP="00000000" w:rsidRDefault="00000000" w:rsidRPr="00000000" w14:paraId="0000000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Moisture Mitigation.</w:t>
      </w:r>
      <w:r w:rsidDel="00000000" w:rsidR="00000000" w:rsidRPr="00000000">
        <w:rPr>
          <w:rFonts w:ascii="Times New Roman" w:cs="Times New Roman" w:eastAsia="Times New Roman" w:hAnsi="Times New Roman"/>
          <w:rtl w:val="0"/>
        </w:rPr>
        <w:t xml:space="preserve"> Installs on concrete surfaces up to 99% RH.</w:t>
      </w:r>
    </w:p>
    <w:p w:rsidR="00000000" w:rsidDel="00000000" w:rsidP="00000000" w:rsidRDefault="00000000" w:rsidRPr="00000000" w14:paraId="0000000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Slip Resistant. </w:t>
      </w:r>
      <w:r w:rsidDel="00000000" w:rsidR="00000000" w:rsidRPr="00000000">
        <w:rPr>
          <w:rFonts w:ascii="Times New Roman" w:cs="Times New Roman" w:eastAsia="Times New Roman" w:hAnsi="Times New Roman"/>
          <w:rtl w:val="0"/>
        </w:rPr>
        <w:t xml:space="preserve">The texture provides slip resistance for wet areas like kitchens and showers.</w:t>
      </w:r>
    </w:p>
    <w:p w:rsidR="00000000" w:rsidDel="00000000" w:rsidP="00000000" w:rsidRDefault="00000000" w:rsidRPr="00000000" w14:paraId="0000000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High-Wear Urethane.</w:t>
      </w:r>
      <w:r w:rsidDel="00000000" w:rsidR="00000000" w:rsidRPr="00000000">
        <w:rPr>
          <w:rFonts w:ascii="Times New Roman" w:cs="Times New Roman" w:eastAsia="Times New Roman" w:hAnsi="Times New Roman"/>
          <w:rtl w:val="0"/>
        </w:rPr>
        <w:t xml:space="preserve"> Advanced abrasion resistance with excellent chemical resistance.</w:t>
      </w:r>
    </w:p>
    <w:p w:rsidR="00000000" w:rsidDel="00000000" w:rsidP="00000000" w:rsidRDefault="00000000" w:rsidRPr="00000000" w14:paraId="0000000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Customization. </w:t>
      </w:r>
      <w:r w:rsidDel="00000000" w:rsidR="00000000" w:rsidRPr="00000000">
        <w:rPr>
          <w:rFonts w:ascii="Times New Roman" w:cs="Times New Roman" w:eastAsia="Times New Roman" w:hAnsi="Times New Roman"/>
          <w:rtl w:val="0"/>
        </w:rPr>
        <w:t xml:space="preserve">Our variety of colors can be matched to your brand. </w:t>
      </w:r>
    </w:p>
    <w:p w:rsidR="00000000" w:rsidDel="00000000" w:rsidP="00000000" w:rsidRDefault="00000000" w:rsidRPr="00000000" w14:paraId="0000000A">
      <w:pPr>
        <w:spacing w:line="276" w:lineRule="auto"/>
        <w:rPr>
          <w:rFonts w:ascii="Times New Roman" w:cs="Times New Roman" w:eastAsia="Times New Roman" w:hAnsi="Times New Roman"/>
          <w:color w:val="000000"/>
          <w:u w:val="single"/>
        </w:rPr>
      </w:pPr>
      <w:r w:rsidDel="00000000" w:rsidR="00000000" w:rsidRPr="00000000">
        <w:rPr>
          <w:rtl w:val="0"/>
        </w:rPr>
      </w:r>
    </w:p>
    <w:p w:rsidR="00000000" w:rsidDel="00000000" w:rsidP="00000000" w:rsidRDefault="00000000" w:rsidRPr="00000000" w14:paraId="0000000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Additional Options</w:t>
      </w:r>
      <w:r w:rsidDel="00000000" w:rsidR="00000000" w:rsidRPr="00000000">
        <w:rPr>
          <w:rtl w:val="0"/>
        </w:rPr>
      </w:r>
    </w:p>
    <w:p w:rsidR="00000000" w:rsidDel="00000000" w:rsidP="00000000" w:rsidRDefault="00000000" w:rsidRPr="00000000" w14:paraId="0000000C">
      <w:pPr>
        <w:numPr>
          <w:ilvl w:val="0"/>
          <w:numId w:val="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Flexible membrane for multi-story installations and water-proofing applications</w:t>
      </w:r>
    </w:p>
    <w:p w:rsidR="00000000" w:rsidDel="00000000" w:rsidP="00000000" w:rsidRDefault="00000000" w:rsidRPr="00000000" w14:paraId="0000000D">
      <w:pPr>
        <w:numPr>
          <w:ilvl w:val="0"/>
          <w:numId w:val="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or 6” integral cove base</w:t>
      </w:r>
    </w:p>
    <w:p w:rsidR="00000000" w:rsidDel="00000000" w:rsidP="00000000" w:rsidRDefault="00000000" w:rsidRPr="00000000" w14:paraId="0000000E">
      <w:pPr>
        <w:numPr>
          <w:ilvl w:val="0"/>
          <w:numId w:val="9"/>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GriP. Add to improve slip resistance in wet areas.</w:t>
      </w:r>
    </w:p>
    <w:p w:rsidR="00000000" w:rsidDel="00000000" w:rsidP="00000000" w:rsidRDefault="00000000" w:rsidRPr="00000000" w14:paraId="0000000F">
      <w:pPr>
        <w:numPr>
          <w:ilvl w:val="0"/>
          <w:numId w:val="9"/>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GriT. Add to improve abrasion resistance.</w:t>
      </w:r>
    </w:p>
    <w:p w:rsidR="00000000" w:rsidDel="00000000" w:rsidP="00000000" w:rsidRDefault="00000000" w:rsidRPr="00000000" w14:paraId="00000010">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QUICK SPEC</w:t>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TREADWELL DECORATIVE QUARTZ MORTAR+</w:t>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COLOR: TBD BY ARCHITECT FROM MANUFACTURERS FULL RANGE</w:t>
      </w:r>
    </w:p>
    <w:p w:rsidR="00000000" w:rsidDel="00000000" w:rsidP="00000000" w:rsidRDefault="00000000" w:rsidRPr="00000000" w14:paraId="00000014">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Contact: Nick Dancer, 260-415-1951 </w:t>
      </w: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offers AIA-Accredited Courses for Polished Concrete, Epoxy Coatings, and Terrazzo hosted in your office, our Shop, or online. Please contact us to schedule and for budget pricing, samples, or design considerations. </w:t>
      </w:r>
    </w:p>
    <w:p w:rsidR="00000000" w:rsidDel="00000000" w:rsidP="00000000" w:rsidRDefault="00000000" w:rsidRPr="00000000" w14:paraId="00000017">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Nick Dancer. </w:t>
      </w:r>
      <w:hyperlink r:id="rId9">
        <w:r w:rsidDel="00000000" w:rsidR="00000000" w:rsidRPr="00000000">
          <w:rPr>
            <w:rFonts w:ascii="Times New Roman" w:cs="Times New Roman" w:eastAsia="Times New Roman" w:hAnsi="Times New Roman"/>
            <w:color w:val="1155cc"/>
            <w:u w:val="single"/>
            <w:rtl w:val="0"/>
          </w:rPr>
          <w:t xml:space="preserve">nickdancer@dancerconcrete.com</w:t>
        </w:r>
      </w:hyperlink>
      <w:r w:rsidDel="00000000" w:rsidR="00000000" w:rsidRPr="00000000">
        <w:rPr>
          <w:rFonts w:ascii="Times New Roman" w:cs="Times New Roman" w:eastAsia="Times New Roman" w:hAnsi="Times New Roman"/>
          <w:rtl w:val="0"/>
        </w:rPr>
        <w:t xml:space="preserve">, 260-415-1951.</w:t>
      </w:r>
      <w:r w:rsidDel="00000000" w:rsidR="00000000" w:rsidRPr="00000000">
        <w:br w:type="page"/>
      </w:r>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PART 1 – GENERAL</w:t>
      </w:r>
    </w:p>
    <w:p w:rsidR="00000000" w:rsidDel="00000000" w:rsidP="00000000" w:rsidRDefault="00000000" w:rsidRPr="00000000" w14:paraId="0000001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w:t>
        <w:tab/>
        <w:t xml:space="preserve">SUMMARY</w:t>
      </w:r>
    </w:p>
    <w:p w:rsidR="00000000" w:rsidDel="00000000" w:rsidP="00000000" w:rsidRDefault="00000000" w:rsidRPr="00000000" w14:paraId="0000001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numPr>
          <w:ilvl w:val="0"/>
          <w:numId w:val="2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includes products and procedures for a self-leveling urethane mortar with decorative quartz broadcast system designated area as specified herein as indicated on drawings.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The work shall consist of preparation of the concrete substrate, furnishing and </w:t>
      </w:r>
      <w:r w:rsidDel="00000000" w:rsidR="00000000" w:rsidRPr="00000000">
        <w:rPr>
          <w:rFonts w:ascii="Times New Roman" w:cs="Times New Roman" w:eastAsia="Times New Roman" w:hAnsi="Times New Roman"/>
          <w:rtl w:val="0"/>
        </w:rPr>
        <w:t xml:space="preserve">application of all</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of the steps and procedures relating to the installation of this flooring including primer, body coat, broadcast, encapsulation coat and final high-wear topcoat.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Cove base, if selected to be noted </w:t>
      </w:r>
      <w:r w:rsidDel="00000000" w:rsidR="00000000" w:rsidRPr="00000000">
        <w:rPr>
          <w:rFonts w:ascii="Times New Roman" w:cs="Times New Roman" w:eastAsia="Times New Roman" w:hAnsi="Times New Roman"/>
          <w:rtl w:val="0"/>
        </w:rPr>
        <w:t xml:space="preserve">on the finish</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schedule. Available in 4” and 6” installation. </w:t>
      </w:r>
      <w:r w:rsidDel="00000000" w:rsidR="00000000" w:rsidRPr="00000000">
        <w:rPr>
          <w:rtl w:val="0"/>
        </w:rPr>
      </w:r>
    </w:p>
    <w:p w:rsidR="00000000" w:rsidDel="00000000" w:rsidP="00000000" w:rsidRDefault="00000000" w:rsidRPr="00000000" w14:paraId="00000021">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w:t>
        <w:tab/>
        <w:t xml:space="preserve">SUBMITTALS</w:t>
      </w:r>
    </w:p>
    <w:p w:rsidR="00000000" w:rsidDel="00000000" w:rsidP="00000000" w:rsidRDefault="00000000" w:rsidRPr="00000000" w14:paraId="0000002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numPr>
          <w:ilvl w:val="0"/>
          <w:numId w:val="4"/>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Product Data: Manufacturer’s technical literature for each product indicated, specified, or required.</w:t>
      </w:r>
    </w:p>
    <w:p w:rsidR="00000000" w:rsidDel="00000000" w:rsidP="00000000" w:rsidRDefault="00000000" w:rsidRPr="00000000" w14:paraId="0000002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numPr>
          <w:ilvl w:val="0"/>
          <w:numId w:val="4"/>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Samples: For each type of exposure, finish or color. Sample size minimum 5” x 5”. </w:t>
      </w:r>
    </w:p>
    <w:p w:rsidR="00000000" w:rsidDel="00000000" w:rsidP="00000000" w:rsidRDefault="00000000" w:rsidRPr="00000000" w14:paraId="00000028">
      <w:pPr>
        <w:spacing w:line="276" w:lineRule="auto"/>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9">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1.3   </w:t>
        <w:tab/>
        <w:t xml:space="preserve">QUALITY ASSURANCE</w:t>
      </w:r>
    </w:p>
    <w:p w:rsidR="00000000" w:rsidDel="00000000" w:rsidP="00000000" w:rsidRDefault="00000000" w:rsidRPr="00000000" w14:paraId="0000002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numPr>
          <w:ilvl w:val="0"/>
          <w:numId w:val="10"/>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Qualifications: Company experienced in performing work similar in design, products, and extent to scope of this project; with a record of successful in-service performance; and with sufficient production capability, facilities, and personnel to product specified work.</w:t>
      </w:r>
    </w:p>
    <w:p w:rsidR="00000000" w:rsidDel="00000000" w:rsidP="00000000" w:rsidRDefault="00000000" w:rsidRPr="00000000" w14:paraId="0000002D">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numPr>
          <w:ilvl w:val="0"/>
          <w:numId w:val="22"/>
        </w:numPr>
        <w:spacing w:line="276"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Manufacturer Qualification: Approved by manufacturer of epoxy products. </w:t>
      </w:r>
    </w:p>
    <w:p w:rsidR="00000000" w:rsidDel="00000000" w:rsidP="00000000" w:rsidRDefault="00000000" w:rsidRPr="00000000" w14:paraId="0000002F">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1.4   </w:t>
        <w:tab/>
        <w:t xml:space="preserve">FIELD CONDITIONS</w:t>
      </w:r>
    </w:p>
    <w:p w:rsidR="00000000" w:rsidDel="00000000" w:rsidP="00000000" w:rsidRDefault="00000000" w:rsidRPr="00000000" w14:paraId="0000003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numPr>
          <w:ilvl w:val="0"/>
          <w:numId w:val="8"/>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Concrete flooring to be available and open for preparation steps. </w:t>
      </w:r>
      <w:r w:rsidDel="00000000" w:rsidR="00000000" w:rsidRPr="00000000">
        <w:rPr>
          <w:rFonts w:ascii="Times New Roman" w:cs="Times New Roman" w:eastAsia="Times New Roman" w:hAnsi="Times New Roman"/>
          <w:rtl w:val="0"/>
        </w:rPr>
        <w:t xml:space="preserve">Once the floor</w:t>
      </w:r>
      <w:r w:rsidDel="00000000" w:rsidR="00000000" w:rsidRPr="00000000">
        <w:rPr>
          <w:rFonts w:ascii="Times New Roman" w:cs="Times New Roman" w:eastAsia="Times New Roman" w:hAnsi="Times New Roman"/>
          <w:color w:val="000000"/>
          <w:rtl w:val="0"/>
        </w:rPr>
        <w:t xml:space="preserve"> is prepared, only allow foot traffic on the exposed surface. </w:t>
      </w:r>
    </w:p>
    <w:p w:rsidR="00000000" w:rsidDel="00000000" w:rsidP="00000000" w:rsidRDefault="00000000" w:rsidRPr="00000000" w14:paraId="0000003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numPr>
          <w:ilvl w:val="0"/>
          <w:numId w:val="8"/>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Adequate lighting to be provided </w:t>
      </w:r>
      <w:r w:rsidDel="00000000" w:rsidR="00000000" w:rsidRPr="00000000">
        <w:rPr>
          <w:rFonts w:ascii="Times New Roman" w:cs="Times New Roman" w:eastAsia="Times New Roman" w:hAnsi="Times New Roman"/>
          <w:rtl w:val="0"/>
        </w:rPr>
        <w:t xml:space="preserve">by the General</w:t>
      </w:r>
      <w:r w:rsidDel="00000000" w:rsidR="00000000" w:rsidRPr="00000000">
        <w:rPr>
          <w:rFonts w:ascii="Times New Roman" w:cs="Times New Roman" w:eastAsia="Times New Roman" w:hAnsi="Times New Roman"/>
          <w:color w:val="000000"/>
          <w:rtl w:val="0"/>
        </w:rPr>
        <w:t xml:space="preserve"> Contractor or Owner prior to the install of flooring. </w:t>
      </w:r>
    </w:p>
    <w:p w:rsidR="00000000" w:rsidDel="00000000" w:rsidP="00000000" w:rsidRDefault="00000000" w:rsidRPr="00000000" w14:paraId="0000003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numPr>
          <w:ilvl w:val="0"/>
          <w:numId w:val="8"/>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Area for installation to be maintained at a temperature between </w:t>
      </w:r>
      <w:r w:rsidDel="00000000" w:rsidR="00000000" w:rsidRPr="00000000">
        <w:rPr>
          <w:rFonts w:ascii="Times New Roman" w:cs="Times New Roman" w:eastAsia="Times New Roman" w:hAnsi="Times New Roman"/>
          <w:color w:val="000000"/>
          <w:rtl w:val="0"/>
        </w:rPr>
        <w:t xml:space="preserve">60F</w:t>
      </w:r>
      <w:r w:rsidDel="00000000" w:rsidR="00000000" w:rsidRPr="00000000">
        <w:rPr>
          <w:rFonts w:ascii="Times New Roman" w:cs="Times New Roman" w:eastAsia="Times New Roman" w:hAnsi="Times New Roman"/>
          <w:color w:val="000000"/>
          <w:rtl w:val="0"/>
        </w:rPr>
        <w:t xml:space="preserve"> – 75F. Area for installation must be in controlled conditions.</w:t>
      </w:r>
    </w:p>
    <w:p w:rsidR="00000000" w:rsidDel="00000000" w:rsidP="00000000" w:rsidRDefault="00000000" w:rsidRPr="00000000" w14:paraId="00000038">
      <w:pPr>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39">
      <w:pPr>
        <w:numPr>
          <w:ilvl w:val="0"/>
          <w:numId w:val="8"/>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sufficient area for staging and mixing materials to be provided. </w:t>
      </w:r>
    </w:p>
    <w:p w:rsidR="00000000" w:rsidDel="00000000" w:rsidP="00000000" w:rsidRDefault="00000000" w:rsidRPr="00000000" w14:paraId="0000003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numPr>
          <w:ilvl w:val="0"/>
          <w:numId w:val="8"/>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Building to be closed in with no water intrusion </w:t>
      </w:r>
      <w:r w:rsidDel="00000000" w:rsidR="00000000" w:rsidRPr="00000000">
        <w:rPr>
          <w:rFonts w:ascii="Times New Roman" w:cs="Times New Roman" w:eastAsia="Times New Roman" w:hAnsi="Times New Roman"/>
          <w:rtl w:val="0"/>
        </w:rPr>
        <w:t xml:space="preserve">on the surface</w:t>
      </w:r>
      <w:r w:rsidDel="00000000" w:rsidR="00000000" w:rsidRPr="00000000">
        <w:rPr>
          <w:rFonts w:ascii="Times New Roman" w:cs="Times New Roman" w:eastAsia="Times New Roman" w:hAnsi="Times New Roman"/>
          <w:color w:val="000000"/>
          <w:rtl w:val="0"/>
        </w:rPr>
        <w:t xml:space="preserve"> during the installation or curing process. </w:t>
      </w:r>
    </w:p>
    <w:p w:rsidR="00000000" w:rsidDel="00000000" w:rsidP="00000000" w:rsidRDefault="00000000" w:rsidRPr="00000000" w14:paraId="0000003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numPr>
          <w:ilvl w:val="0"/>
          <w:numId w:val="8"/>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Existing Concrete Surfaces</w:t>
      </w:r>
    </w:p>
    <w:p w:rsidR="00000000" w:rsidDel="00000000" w:rsidP="00000000" w:rsidRDefault="00000000" w:rsidRPr="00000000" w14:paraId="0000003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numPr>
          <w:ilvl w:val="0"/>
          <w:numId w:val="2"/>
        </w:numPr>
        <w:spacing w:line="276"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Prohibit improper application of liquid membrane forming curing compounds, vehicles parking over the concrete surface, pipe-cutting operations over concrete surface, storage of items on concrete less than 28 days old, petroleum, oil, hydraulic fluid, and acids as these may all affect final finish of floor treatment.</w:t>
      </w:r>
    </w:p>
    <w:p w:rsidR="00000000" w:rsidDel="00000000" w:rsidP="00000000" w:rsidRDefault="00000000" w:rsidRPr="00000000" w14:paraId="00000040">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tab/>
        <w:t xml:space="preserve">WARRANTY </w:t>
      </w:r>
    </w:p>
    <w:p w:rsidR="00000000" w:rsidDel="00000000" w:rsidP="00000000" w:rsidRDefault="00000000" w:rsidRPr="00000000" w14:paraId="0000004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warrant</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that material and installation is free from defects and will perform substantially.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 liability with respect to this warranty covers labor and material of the installation for a period of </w:t>
      </w:r>
      <w:r w:rsidDel="00000000" w:rsidR="00000000" w:rsidRPr="00000000">
        <w:rPr>
          <w:rFonts w:ascii="Times New Roman" w:cs="Times New Roman" w:eastAsia="Times New Roman" w:hAnsi="Times New Roman"/>
          <w:rtl w:val="0"/>
        </w:rPr>
        <w:t xml:space="preserve">five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years.  </w:t>
      </w:r>
      <w:r w:rsidDel="00000000" w:rsidR="00000000" w:rsidRPr="00000000">
        <w:rPr>
          <w:rtl w:val="0"/>
        </w:rPr>
      </w:r>
    </w:p>
    <w:p w:rsidR="00000000" w:rsidDel="00000000" w:rsidP="00000000" w:rsidRDefault="00000000" w:rsidRPr="00000000" w14:paraId="0000004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276"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PART 2 – PRODUCTS</w:t>
      </w:r>
    </w:p>
    <w:p w:rsidR="00000000" w:rsidDel="00000000" w:rsidP="00000000" w:rsidRDefault="00000000" w:rsidRPr="00000000" w14:paraId="0000004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2.1   </w:t>
        <w:tab/>
        <w:t xml:space="preserve">ACCEPTABLE MANUFACTURES</w:t>
      </w:r>
    </w:p>
    <w:p w:rsidR="00000000" w:rsidDel="00000000" w:rsidP="00000000" w:rsidRDefault="00000000" w:rsidRPr="00000000" w14:paraId="0000004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numPr>
          <w:ilvl w:val="0"/>
          <w:numId w:val="1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Basis of Design: for products and materials specified from TreadWell Decorative Quartz Mortar+ System by DANCER, Fort Wayne, Indiana. Single source warranty carried by installer.  Products of the manufactures are approved provided compliance with all technical requirements as specified herein:</w:t>
      </w:r>
    </w:p>
    <w:p w:rsidR="00000000" w:rsidDel="00000000" w:rsidP="00000000" w:rsidRDefault="00000000" w:rsidRPr="00000000" w14:paraId="0000004E">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numPr>
          <w:ilvl w:val="0"/>
          <w:numId w:val="23"/>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DANCER, TreadWell Decorative Quartz Mortar+, Fort Wayne, IN. Contact Nick Dancer, 260-415-1951, </w:t>
      </w:r>
      <w:hyperlink r:id="rId10">
        <w:r w:rsidDel="00000000" w:rsidR="00000000" w:rsidRPr="00000000">
          <w:rPr>
            <w:rFonts w:ascii="Times New Roman" w:cs="Times New Roman" w:eastAsia="Times New Roman" w:hAnsi="Times New Roman"/>
            <w:color w:val="1155cc"/>
            <w:u w:val="single"/>
            <w:rtl w:val="0"/>
          </w:rPr>
          <w:t xml:space="preserve">nickdancer@dancerconcrete.com</w:t>
        </w:r>
      </w:hyperlink>
      <w:r w:rsidDel="00000000" w:rsidR="00000000" w:rsidRPr="00000000">
        <w:rPr>
          <w:rtl w:val="0"/>
        </w:rPr>
      </w:r>
    </w:p>
    <w:p w:rsidR="00000000" w:rsidDel="00000000" w:rsidP="00000000" w:rsidRDefault="00000000" w:rsidRPr="00000000" w14:paraId="00000050">
      <w:pPr>
        <w:numPr>
          <w:ilvl w:val="0"/>
          <w:numId w:val="23"/>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Dur-A-Flex, Inc</w:t>
      </w:r>
    </w:p>
    <w:p w:rsidR="00000000" w:rsidDel="00000000" w:rsidP="00000000" w:rsidRDefault="00000000" w:rsidRPr="00000000" w14:paraId="00000051">
      <w:pPr>
        <w:numPr>
          <w:ilvl w:val="0"/>
          <w:numId w:val="23"/>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Sherwin Williams High-Performance Flooring Systems</w:t>
      </w:r>
    </w:p>
    <w:p w:rsidR="00000000" w:rsidDel="00000000" w:rsidP="00000000" w:rsidRDefault="00000000" w:rsidRPr="00000000" w14:paraId="0000005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2.1   </w:t>
        <w:tab/>
        <w:t xml:space="preserve">PRODUCTS </w:t>
      </w:r>
    </w:p>
    <w:p w:rsidR="00000000" w:rsidDel="00000000" w:rsidP="00000000" w:rsidRDefault="00000000" w:rsidRPr="00000000" w14:paraId="0000005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numPr>
          <w:ilvl w:val="0"/>
          <w:numId w:val="1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Mortar: Self-Leveling, three-part mortar base coat.</w:t>
      </w:r>
    </w:p>
    <w:p w:rsidR="00000000" w:rsidDel="00000000" w:rsidP="00000000" w:rsidRDefault="00000000" w:rsidRPr="00000000" w14:paraId="00000057">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numPr>
          <w:ilvl w:val="0"/>
          <w:numId w:val="18"/>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TreadWell Mortar </w:t>
      </w:r>
    </w:p>
    <w:p w:rsidR="00000000" w:rsidDel="00000000" w:rsidP="00000000" w:rsidRDefault="00000000" w:rsidRPr="00000000" w14:paraId="0000005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numPr>
          <w:ilvl w:val="0"/>
          <w:numId w:val="1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Broadcast: 40-S Colored Quartz Granular</w:t>
      </w:r>
    </w:p>
    <w:p w:rsidR="00000000" w:rsidDel="00000000" w:rsidP="00000000" w:rsidRDefault="00000000" w:rsidRPr="00000000" w14:paraId="0000005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numPr>
          <w:ilvl w:val="0"/>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Torginol Color Granules</w:t>
      </w:r>
    </w:p>
    <w:p w:rsidR="00000000" w:rsidDel="00000000" w:rsidP="00000000" w:rsidRDefault="00000000" w:rsidRPr="00000000" w14:paraId="0000005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numPr>
          <w:ilvl w:val="0"/>
          <w:numId w:val="1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Body Coat: Clear, 100% solids epoxy body coat applied to the surface as a base for the decorative quartz broadcast.</w:t>
      </w:r>
    </w:p>
    <w:p w:rsidR="00000000" w:rsidDel="00000000" w:rsidP="00000000" w:rsidRDefault="00000000" w:rsidRPr="00000000" w14:paraId="0000005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numPr>
          <w:ilvl w:val="0"/>
          <w:numId w:val="2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TreadWell 100% Solids Clear Epoxy Body Coat, resin, and hardener</w:t>
      </w:r>
    </w:p>
    <w:p w:rsidR="00000000" w:rsidDel="00000000" w:rsidP="00000000" w:rsidRDefault="00000000" w:rsidRPr="00000000" w14:paraId="0000006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numPr>
          <w:ilvl w:val="0"/>
          <w:numId w:val="1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Encapsulation Coat: Clear, 100% </w:t>
      </w:r>
      <w:r w:rsidDel="00000000" w:rsidR="00000000" w:rsidRPr="00000000">
        <w:rPr>
          <w:rFonts w:ascii="Times New Roman" w:cs="Times New Roman" w:eastAsia="Times New Roman" w:hAnsi="Times New Roman"/>
          <w:rtl w:val="0"/>
        </w:rPr>
        <w:t xml:space="preserve">solids</w:t>
      </w:r>
      <w:r w:rsidDel="00000000" w:rsidR="00000000" w:rsidRPr="00000000">
        <w:rPr>
          <w:rFonts w:ascii="Times New Roman" w:cs="Times New Roman" w:eastAsia="Times New Roman" w:hAnsi="Times New Roman"/>
          <w:rtl w:val="0"/>
        </w:rPr>
        <w:t xml:space="preserve"> epoxy coat with UV inhibitors epoxy used to encapsulate broadcasted media.</w:t>
      </w:r>
    </w:p>
    <w:p w:rsidR="00000000" w:rsidDel="00000000" w:rsidP="00000000" w:rsidRDefault="00000000" w:rsidRPr="00000000" w14:paraId="0000006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numPr>
          <w:ilvl w:val="0"/>
          <w:numId w:val="1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DANCER TreadWell 100% UV-Clear Epoxy Top Coat, resin and hardener</w:t>
      </w:r>
    </w:p>
    <w:p w:rsidR="00000000" w:rsidDel="00000000" w:rsidP="00000000" w:rsidRDefault="00000000" w:rsidRPr="00000000" w14:paraId="0000006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numPr>
          <w:ilvl w:val="0"/>
          <w:numId w:val="1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High-Wear Topcoat: Clear, catalyzed, water based urethane to be used over epoxy finish.</w:t>
      </w:r>
    </w:p>
    <w:p w:rsidR="00000000" w:rsidDel="00000000" w:rsidP="00000000" w:rsidRDefault="00000000" w:rsidRPr="00000000" w14:paraId="00000067">
      <w:pPr>
        <w:numPr>
          <w:ilvl w:val="0"/>
          <w:numId w:val="12"/>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DANCER TreadWell High-Wear Urethane</w:t>
      </w:r>
    </w:p>
    <w:p w:rsidR="00000000" w:rsidDel="00000000" w:rsidP="00000000" w:rsidRDefault="00000000" w:rsidRPr="00000000" w14:paraId="00000068">
      <w:pPr>
        <w:spacing w:line="276" w:lineRule="auto"/>
        <w:ind w:left="1440" w:hanging="63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Finishes available: Gloss Grit, Satin grit, Satin Grit w/GRIP (For wet areas)</w:t>
      </w:r>
      <w:r w:rsidDel="00000000" w:rsidR="00000000" w:rsidRPr="00000000">
        <w:rPr>
          <w:rtl w:val="0"/>
        </w:rPr>
      </w:r>
    </w:p>
    <w:p w:rsidR="00000000" w:rsidDel="00000000" w:rsidP="00000000" w:rsidRDefault="00000000" w:rsidRPr="00000000" w14:paraId="00000069">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2.3   </w:t>
        <w:tab/>
        <w:t xml:space="preserve">REPAIR PRODUCTS</w:t>
      </w:r>
      <w:r w:rsidDel="00000000" w:rsidR="00000000" w:rsidRPr="00000000">
        <w:rPr>
          <w:rFonts w:ascii="Times New Roman" w:cs="Times New Roman" w:eastAsia="Times New Roman" w:hAnsi="Times New Roman"/>
          <w:color w:val="ff0000"/>
          <w:rtl w:val="0"/>
        </w:rPr>
        <w:t xml:space="preserve">  </w:t>
      </w:r>
      <w:r w:rsidDel="00000000" w:rsidR="00000000" w:rsidRPr="00000000">
        <w:rPr>
          <w:rtl w:val="0"/>
        </w:rPr>
      </w:r>
    </w:p>
    <w:p w:rsidR="00000000" w:rsidDel="00000000" w:rsidP="00000000" w:rsidRDefault="00000000" w:rsidRPr="00000000" w14:paraId="0000006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numPr>
          <w:ilvl w:val="0"/>
          <w:numId w:val="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Repair Mortar: A rapid-setting resin based repair mortar mixed with sand and/or stone aggregate to repair the floor in large cracks, crevices and divots. </w:t>
      </w:r>
    </w:p>
    <w:p w:rsidR="00000000" w:rsidDel="00000000" w:rsidP="00000000" w:rsidRDefault="00000000" w:rsidRPr="00000000" w14:paraId="0000006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numPr>
          <w:ilvl w:val="0"/>
          <w:numId w:val="1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Repair Mortar</w:t>
      </w:r>
    </w:p>
    <w:p w:rsidR="00000000" w:rsidDel="00000000" w:rsidP="00000000" w:rsidRDefault="00000000" w:rsidRPr="00000000" w14:paraId="00000070">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1">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line="276"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PART 3 - EXECUTION</w:t>
      </w:r>
    </w:p>
    <w:p w:rsidR="00000000" w:rsidDel="00000000" w:rsidP="00000000" w:rsidRDefault="00000000" w:rsidRPr="00000000" w14:paraId="00000073">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74">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color w:val="ff0000"/>
          <w:rtl w:val="0"/>
        </w:rPr>
        <w:t xml:space="preserve">For More Detailed Steps, please call Nick Dancer with DANCER at 260-415-1951 or by email at </w:t>
      </w:r>
      <w:hyperlink r:id="rId11">
        <w:r w:rsidDel="00000000" w:rsidR="00000000" w:rsidRPr="00000000">
          <w:rPr>
            <w:rFonts w:ascii="Times New Roman" w:cs="Times New Roman" w:eastAsia="Times New Roman" w:hAnsi="Times New Roman"/>
            <w:color w:val="1155cc"/>
            <w:u w:val="single"/>
            <w:rtl w:val="0"/>
          </w:rPr>
          <w:t xml:space="preserve">nickdancer@dancerconcrete.com</w:t>
        </w:r>
      </w:hyperlink>
      <w:r w:rsidDel="00000000" w:rsidR="00000000" w:rsidRPr="00000000">
        <w:rPr>
          <w:rFonts w:ascii="Times New Roman" w:cs="Times New Roman" w:eastAsia="Times New Roman" w:hAnsi="Times New Roman"/>
          <w:color w:val="ff0000"/>
          <w:rtl w:val="0"/>
        </w:rPr>
        <w:t xml:space="preserve">. Finishing steps vary depending on job site conditions or concrete. </w:t>
      </w:r>
      <w:r w:rsidDel="00000000" w:rsidR="00000000" w:rsidRPr="00000000">
        <w:rPr>
          <w:rFonts w:ascii="Times New Roman" w:cs="Times New Roman" w:eastAsia="Times New Roman" w:hAnsi="Times New Roman"/>
          <w:color w:val="ff0000"/>
          <w:rtl w:val="0"/>
        </w:rPr>
        <w:t xml:space="preserve">Execution</w:t>
      </w:r>
      <w:r w:rsidDel="00000000" w:rsidR="00000000" w:rsidRPr="00000000">
        <w:rPr>
          <w:rFonts w:ascii="Times New Roman" w:cs="Times New Roman" w:eastAsia="Times New Roman" w:hAnsi="Times New Roman"/>
          <w:color w:val="ff0000"/>
          <w:rtl w:val="0"/>
        </w:rPr>
        <w:t xml:space="preserve"> section can be written for your specific job. </w:t>
      </w:r>
      <w:r w:rsidDel="00000000" w:rsidR="00000000" w:rsidRPr="00000000">
        <w:rPr>
          <w:rtl w:val="0"/>
        </w:rPr>
      </w:r>
    </w:p>
    <w:p w:rsidR="00000000" w:rsidDel="00000000" w:rsidP="00000000" w:rsidRDefault="00000000" w:rsidRPr="00000000" w14:paraId="0000007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3.1   </w:t>
        <w:tab/>
        <w:t xml:space="preserve">EXAMINATION</w:t>
      </w:r>
    </w:p>
    <w:p w:rsidR="00000000" w:rsidDel="00000000" w:rsidP="00000000" w:rsidRDefault="00000000" w:rsidRPr="00000000" w14:paraId="00000077">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8">
      <w:pPr>
        <w:numPr>
          <w:ilvl w:val="0"/>
          <w:numId w:val="26"/>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Examine substrates, area and conditions, regarding moisture content, installation and any condition that could affect flooring performance. </w:t>
      </w:r>
    </w:p>
    <w:p w:rsidR="00000000" w:rsidDel="00000000" w:rsidP="00000000" w:rsidRDefault="00000000" w:rsidRPr="00000000" w14:paraId="0000007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3.2   </w:t>
        <w:tab/>
        <w:t xml:space="preserve">PREPARATION</w:t>
      </w:r>
    </w:p>
    <w:p w:rsidR="00000000" w:rsidDel="00000000" w:rsidP="00000000" w:rsidRDefault="00000000" w:rsidRPr="00000000" w14:paraId="0000007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numPr>
          <w:ilvl w:val="0"/>
          <w:numId w:val="27"/>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General</w:t>
      </w:r>
    </w:p>
    <w:p w:rsidR="00000000" w:rsidDel="00000000" w:rsidP="00000000" w:rsidRDefault="00000000" w:rsidRPr="00000000" w14:paraId="0000007E">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F">
      <w:pPr>
        <w:numPr>
          <w:ilvl w:val="0"/>
          <w:numId w:val="3"/>
        </w:numPr>
        <w:spacing w:line="276"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New and existing concrete surfaces to be free </w:t>
      </w:r>
      <w:r w:rsidDel="00000000" w:rsidR="00000000" w:rsidRPr="00000000">
        <w:rPr>
          <w:rFonts w:ascii="Times New Roman" w:cs="Times New Roman" w:eastAsia="Times New Roman" w:hAnsi="Times New Roman"/>
          <w:rtl w:val="0"/>
        </w:rPr>
        <w:t xml:space="preserve">of contaminants</w:t>
      </w:r>
      <w:r w:rsidDel="00000000" w:rsidR="00000000" w:rsidRPr="00000000">
        <w:rPr>
          <w:rFonts w:ascii="Times New Roman" w:cs="Times New Roman" w:eastAsia="Times New Roman" w:hAnsi="Times New Roman"/>
          <w:color w:val="000000"/>
          <w:rtl w:val="0"/>
        </w:rPr>
        <w:t xml:space="preserve"> that may inhibit proper bonding </w:t>
      </w:r>
      <w:r w:rsidDel="00000000" w:rsidR="00000000" w:rsidRPr="00000000">
        <w:rPr>
          <w:rFonts w:ascii="Times New Roman" w:cs="Times New Roman" w:eastAsia="Times New Roman" w:hAnsi="Times New Roman"/>
          <w:rtl w:val="0"/>
        </w:rPr>
        <w:t xml:space="preserve">to</w:t>
      </w:r>
      <w:r w:rsidDel="00000000" w:rsidR="00000000" w:rsidRPr="00000000">
        <w:rPr>
          <w:rFonts w:ascii="Times New Roman" w:cs="Times New Roman" w:eastAsia="Times New Roman" w:hAnsi="Times New Roman"/>
          <w:color w:val="000000"/>
          <w:rtl w:val="0"/>
        </w:rPr>
        <w:t xml:space="preserve"> concrete </w:t>
      </w:r>
      <w:r w:rsidDel="00000000" w:rsidR="00000000" w:rsidRPr="00000000">
        <w:rPr>
          <w:rFonts w:ascii="Times New Roman" w:cs="Times New Roman" w:eastAsia="Times New Roman" w:hAnsi="Times New Roman"/>
          <w:color w:val="000000"/>
          <w:rtl w:val="0"/>
        </w:rPr>
        <w:t xml:space="preserve">surface</w:t>
      </w:r>
      <w:r w:rsidDel="00000000" w:rsidR="00000000" w:rsidRPr="00000000">
        <w:rPr>
          <w:rFonts w:ascii="Times New Roman" w:cs="Times New Roman" w:eastAsia="Times New Roman" w:hAnsi="Times New Roman"/>
          <w:color w:val="000000"/>
          <w:rtl w:val="0"/>
        </w:rPr>
        <w:t xml:space="preserve">. No acrylic concrete sealers to be used as a curing agent.</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80">
      <w:pPr>
        <w:numPr>
          <w:ilvl w:val="0"/>
          <w:numId w:val="3"/>
        </w:numPr>
        <w:spacing w:line="276"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surface shall be mechanically profiled by shot blasting or grinding equipped with a HEPA vacuum system to maintain air quality during preparation. Minimum profile must be CSP 3-4 as detailed by ICPI. </w:t>
      </w:r>
    </w:p>
    <w:p w:rsidR="00000000" w:rsidDel="00000000" w:rsidP="00000000" w:rsidRDefault="00000000" w:rsidRPr="00000000" w14:paraId="00000081">
      <w:pPr>
        <w:numPr>
          <w:ilvl w:val="0"/>
          <w:numId w:val="3"/>
        </w:numPr>
        <w:spacing w:line="276"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Cracks and non-moving control joints to be repaired per </w:t>
      </w:r>
      <w:r w:rsidDel="00000000" w:rsidR="00000000" w:rsidRPr="00000000">
        <w:rPr>
          <w:rFonts w:ascii="Times New Roman" w:cs="Times New Roman" w:eastAsia="Times New Roman" w:hAnsi="Times New Roman"/>
          <w:rtl w:val="0"/>
        </w:rPr>
        <w:t xml:space="preserve">manufacturer's</w:t>
      </w:r>
      <w:r w:rsidDel="00000000" w:rsidR="00000000" w:rsidRPr="00000000">
        <w:rPr>
          <w:rFonts w:ascii="Times New Roman" w:cs="Times New Roman" w:eastAsia="Times New Roman" w:hAnsi="Times New Roman"/>
          <w:color w:val="000000"/>
          <w:rtl w:val="0"/>
        </w:rPr>
        <w:t xml:space="preserve"> specification. All cold joints to be honored through the installed system and filled with an elastomeric joint filler. </w:t>
      </w:r>
    </w:p>
    <w:p w:rsidR="00000000" w:rsidDel="00000000" w:rsidP="00000000" w:rsidRDefault="00000000" w:rsidRPr="00000000" w14:paraId="0000008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 </w:t>
        <w:tab/>
        <w:t xml:space="preserve">APPLICATION</w:t>
      </w:r>
    </w:p>
    <w:p w:rsidR="00000000" w:rsidDel="00000000" w:rsidP="00000000" w:rsidRDefault="00000000" w:rsidRPr="00000000" w14:paraId="0000008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numPr>
          <w:ilvl w:val="0"/>
          <w:numId w:val="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w:t>
      </w:r>
    </w:p>
    <w:p w:rsidR="00000000" w:rsidDel="00000000" w:rsidP="00000000" w:rsidRDefault="00000000" w:rsidRPr="00000000" w14:paraId="0000008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numPr>
          <w:ilvl w:val="0"/>
          <w:numId w:val="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system shall follow the contour of the floor unless noted patching or leveling specified by the Architect. </w:t>
      </w:r>
    </w:p>
    <w:p w:rsidR="00000000" w:rsidDel="00000000" w:rsidP="00000000" w:rsidRDefault="00000000" w:rsidRPr="00000000" w14:paraId="00000089">
      <w:pPr>
        <w:numPr>
          <w:ilvl w:val="0"/>
          <w:numId w:val="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finish shall have a neat, clean, and organized appearance with straight lines, and well defined boundaries of the installation. </w:t>
      </w:r>
    </w:p>
    <w:p w:rsidR="00000000" w:rsidDel="00000000" w:rsidP="00000000" w:rsidRDefault="00000000" w:rsidRPr="00000000" w14:paraId="0000008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numPr>
          <w:ilvl w:val="0"/>
          <w:numId w:val="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Mortar Base</w:t>
      </w:r>
    </w:p>
    <w:p w:rsidR="00000000" w:rsidDel="00000000" w:rsidP="00000000" w:rsidRDefault="00000000" w:rsidRPr="00000000" w14:paraId="0000008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numPr>
          <w:ilvl w:val="0"/>
          <w:numId w:val="2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mortar shall be TreadWell Mortar. The catalyzed product shall be mixed per manufacturer's recommendation. </w:t>
      </w:r>
    </w:p>
    <w:p w:rsidR="00000000" w:rsidDel="00000000" w:rsidP="00000000" w:rsidRDefault="00000000" w:rsidRPr="00000000" w14:paraId="0000008E">
      <w:pPr>
        <w:numPr>
          <w:ilvl w:val="0"/>
          <w:numId w:val="2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 to be 50 SF per mixed kit. </w:t>
      </w:r>
    </w:p>
    <w:p w:rsidR="00000000" w:rsidDel="00000000" w:rsidP="00000000" w:rsidRDefault="00000000" w:rsidRPr="00000000" w14:paraId="0000008F">
      <w:pPr>
        <w:numPr>
          <w:ilvl w:val="0"/>
          <w:numId w:val="2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40-S decorative quartz aggregate shall be broadcast into the wet mortar at the rate of .5 lb per SF. </w:t>
      </w:r>
    </w:p>
    <w:p w:rsidR="00000000" w:rsidDel="00000000" w:rsidP="00000000" w:rsidRDefault="00000000" w:rsidRPr="00000000" w14:paraId="0000009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numPr>
          <w:ilvl w:val="0"/>
          <w:numId w:val="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Broadcast Coat</w:t>
      </w:r>
    </w:p>
    <w:p w:rsidR="00000000" w:rsidDel="00000000" w:rsidP="00000000" w:rsidRDefault="00000000" w:rsidRPr="00000000" w14:paraId="00000092">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numPr>
          <w:ilvl w:val="0"/>
          <w:numId w:val="1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system requires a double sand broadcast.</w:t>
      </w:r>
    </w:p>
    <w:p w:rsidR="00000000" w:rsidDel="00000000" w:rsidP="00000000" w:rsidRDefault="00000000" w:rsidRPr="00000000" w14:paraId="00000094">
      <w:pPr>
        <w:numPr>
          <w:ilvl w:val="0"/>
          <w:numId w:val="14"/>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body coat shall be TreadWell 100% Solids Clear Epoxy Body Coat. The catalyzed product shall be mixed per manufacturer’s recommendation.</w:t>
      </w:r>
    </w:p>
    <w:p w:rsidR="00000000" w:rsidDel="00000000" w:rsidP="00000000" w:rsidRDefault="00000000" w:rsidRPr="00000000" w14:paraId="00000095">
      <w:pPr>
        <w:numPr>
          <w:ilvl w:val="0"/>
          <w:numId w:val="14"/>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body coat shall be applied by squeegee and roller at the rate of 100 SF per gallon.</w:t>
      </w:r>
    </w:p>
    <w:p w:rsidR="00000000" w:rsidDel="00000000" w:rsidP="00000000" w:rsidRDefault="00000000" w:rsidRPr="00000000" w14:paraId="00000096">
      <w:pPr>
        <w:numPr>
          <w:ilvl w:val="0"/>
          <w:numId w:val="14"/>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broadcast aggregate shall be Torginol Color Granules 40-S</w:t>
      </w:r>
    </w:p>
    <w:p w:rsidR="00000000" w:rsidDel="00000000" w:rsidP="00000000" w:rsidRDefault="00000000" w:rsidRPr="00000000" w14:paraId="00000097">
      <w:pPr>
        <w:numPr>
          <w:ilvl w:val="0"/>
          <w:numId w:val="14"/>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broadcast shall be performed by an installer on spiked cleats. The broadcast is to be applied to the surface until rejection into the ‘wet’ base coat. The application is .5 lbs. of quartz per SF</w:t>
      </w:r>
    </w:p>
    <w:p w:rsidR="00000000" w:rsidDel="00000000" w:rsidP="00000000" w:rsidRDefault="00000000" w:rsidRPr="00000000" w14:paraId="00000098">
      <w:pPr>
        <w:numPr>
          <w:ilvl w:val="0"/>
          <w:numId w:val="14"/>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Excess quartz media to be scraped and swept clean once the body coat has fully cured.</w:t>
      </w:r>
    </w:p>
    <w:p w:rsidR="00000000" w:rsidDel="00000000" w:rsidP="00000000" w:rsidRDefault="00000000" w:rsidRPr="00000000" w14:paraId="0000009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Encapsulation Coat</w:t>
      </w:r>
    </w:p>
    <w:p w:rsidR="00000000" w:rsidDel="00000000" w:rsidP="00000000" w:rsidRDefault="00000000" w:rsidRPr="00000000" w14:paraId="0000009B">
      <w:pPr>
        <w:spacing w:line="276" w:lineRule="auto"/>
        <w:ind w:left="14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numPr>
          <w:ilvl w:val="0"/>
          <w:numId w:val="13"/>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encapsulation coat shall be TreadWell UV-Clear 100% Solids Epoxy. The catalyzed product shall be mixed per the manufacturer’s recommendation.</w:t>
      </w:r>
    </w:p>
    <w:p w:rsidR="00000000" w:rsidDel="00000000" w:rsidP="00000000" w:rsidRDefault="00000000" w:rsidRPr="00000000" w14:paraId="0000009D">
      <w:pPr>
        <w:numPr>
          <w:ilvl w:val="0"/>
          <w:numId w:val="13"/>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encapsulation coat shall be applied over the quartz leaving an even stipple texture with no puddles or smooth spots at the rate of 100 SF per gallon.</w:t>
      </w:r>
    </w:p>
    <w:p w:rsidR="00000000" w:rsidDel="00000000" w:rsidP="00000000" w:rsidRDefault="00000000" w:rsidRPr="00000000" w14:paraId="0000009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High-Wear Topcoat</w:t>
      </w:r>
    </w:p>
    <w:p w:rsidR="00000000" w:rsidDel="00000000" w:rsidP="00000000" w:rsidRDefault="00000000" w:rsidRPr="00000000" w14:paraId="000000A0">
      <w:pPr>
        <w:spacing w:line="276" w:lineRule="auto"/>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numPr>
          <w:ilvl w:val="0"/>
          <w:numId w:val="24"/>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topcoat shall be TreadWell High-Wear Urethane. The catalyzed product shall be mixed per the manufacturer’s recommendation.</w:t>
      </w:r>
    </w:p>
    <w:p w:rsidR="00000000" w:rsidDel="00000000" w:rsidP="00000000" w:rsidRDefault="00000000" w:rsidRPr="00000000" w14:paraId="000000A2">
      <w:pPr>
        <w:numPr>
          <w:ilvl w:val="0"/>
          <w:numId w:val="24"/>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topcoat shall be applied by roller at the rate of 400 SF per gallon.</w:t>
      </w:r>
    </w:p>
    <w:p w:rsidR="00000000" w:rsidDel="00000000" w:rsidP="00000000" w:rsidRDefault="00000000" w:rsidRPr="00000000" w14:paraId="000000A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3.3   </w:t>
        <w:tab/>
        <w:t xml:space="preserve">PROTECTION</w:t>
      </w:r>
    </w:p>
    <w:p w:rsidR="00000000" w:rsidDel="00000000" w:rsidP="00000000" w:rsidRDefault="00000000" w:rsidRPr="00000000" w14:paraId="000000A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flooring shall be allowed to cure for 24 hours before other trades walk on the surface. The floor shall be allowed to cure 48 hours from final topcoat until construction activities or setting of items on the floor. When setting items on the finished surface they shall be placed on cardboard.</w:t>
      </w:r>
    </w:p>
    <w:p w:rsidR="00000000" w:rsidDel="00000000" w:rsidP="00000000" w:rsidRDefault="00000000" w:rsidRPr="00000000" w14:paraId="000000A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Covering: After completion of sealing allow for proper cure and then protect sealed floors from subsequent construction activities with protective covering, such as Ram Board or equivalent. No tape to be used on the finished surface. </w:t>
      </w:r>
    </w:p>
    <w:p w:rsidR="00000000" w:rsidDel="00000000" w:rsidP="00000000" w:rsidRDefault="00000000" w:rsidRPr="00000000" w14:paraId="000000AA">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END OF SECTION 09 67 23</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leader="none" w:pos="144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ab/>
      <w:t xml:space="preserve">SECTION 09 67 23</w:t>
    </w:r>
    <w:r w:rsidDel="00000000" w:rsidR="00000000" w:rsidRPr="00000000">
      <w:rPr>
        <w:rFonts w:ascii="Times New Roman" w:cs="Times New Roman" w:eastAsia="Times New Roman" w:hAnsi="Times New Roman"/>
        <w:rtl w:val="0"/>
      </w:rPr>
      <w:t xml:space="preserve"> TREADWELL DECORATIVE QUARTZ MORTAR+ </w:t>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DANCER</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179D8"/>
    <w:pPr>
      <w:spacing w:after="100" w:afterAutospacing="1" w:before="100" w:beforeAutospacing="1"/>
    </w:pPr>
    <w:rPr>
      <w:rFonts w:ascii="Times New Roman" w:cs="Times New Roman" w:hAnsi="Times New Roman"/>
    </w:rPr>
  </w:style>
  <w:style w:type="character" w:styleId="apple-tab-span" w:customStyle="1">
    <w:name w:val="apple-tab-span"/>
    <w:basedOn w:val="DefaultParagraphFont"/>
    <w:rsid w:val="00C179D8"/>
  </w:style>
  <w:style w:type="character" w:styleId="Hyperlink">
    <w:name w:val="Hyperlink"/>
    <w:basedOn w:val="DefaultParagraphFont"/>
    <w:uiPriority w:val="99"/>
    <w:semiHidden w:val="1"/>
    <w:unhideWhenUsed w:val="1"/>
    <w:rsid w:val="00C179D8"/>
    <w:rPr>
      <w:color w:val="0000ff"/>
      <w:u w:val="single"/>
    </w:rPr>
  </w:style>
  <w:style w:type="paragraph" w:styleId="Header">
    <w:name w:val="header"/>
    <w:basedOn w:val="Normal"/>
    <w:link w:val="HeaderChar"/>
    <w:uiPriority w:val="99"/>
    <w:unhideWhenUsed w:val="1"/>
    <w:rsid w:val="004E0A7A"/>
    <w:pPr>
      <w:tabs>
        <w:tab w:val="center" w:pos="4680"/>
        <w:tab w:val="right" w:pos="9360"/>
      </w:tabs>
    </w:pPr>
  </w:style>
  <w:style w:type="character" w:styleId="HeaderChar" w:customStyle="1">
    <w:name w:val="Header Char"/>
    <w:basedOn w:val="DefaultParagraphFont"/>
    <w:link w:val="Header"/>
    <w:uiPriority w:val="99"/>
    <w:rsid w:val="004E0A7A"/>
  </w:style>
  <w:style w:type="paragraph" w:styleId="Footer">
    <w:name w:val="footer"/>
    <w:basedOn w:val="Normal"/>
    <w:link w:val="FooterChar"/>
    <w:uiPriority w:val="99"/>
    <w:unhideWhenUsed w:val="1"/>
    <w:rsid w:val="004E0A7A"/>
    <w:pPr>
      <w:tabs>
        <w:tab w:val="center" w:pos="4680"/>
        <w:tab w:val="right" w:pos="9360"/>
      </w:tabs>
    </w:pPr>
  </w:style>
  <w:style w:type="character" w:styleId="FooterChar" w:customStyle="1">
    <w:name w:val="Footer Char"/>
    <w:basedOn w:val="DefaultParagraphFont"/>
    <w:link w:val="Footer"/>
    <w:uiPriority w:val="99"/>
    <w:rsid w:val="004E0A7A"/>
  </w:style>
  <w:style w:type="paragraph" w:styleId="ListParagraph">
    <w:name w:val="List Paragraph"/>
    <w:basedOn w:val="Normal"/>
    <w:uiPriority w:val="34"/>
    <w:qFormat w:val="1"/>
    <w:rsid w:val="005977B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nickdancer@dancerconcrete.com" TargetMode="External"/><Relationship Id="rId10" Type="http://schemas.openxmlformats.org/officeDocument/2006/relationships/hyperlink" Target="mailto:nickdancer@dancerconcrete.com"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ickdancer@dancerconcrete.com" TargetMode="External"/><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7JA2amarJQ9qz/0vADNLARHQXw==">CgMxLjA4AHIhMXNBUk55TkRWVTJRa0Nya1FycVVjb3I3VjcwdnVuWEpG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2021-01-07T19:08:00Z</dcterms:created>
  <dc:creator>Nick Dancer</dc:creator>
</cp:coreProperties>
</file>