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DESCRIPTION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CAST Products Flat Treads by DANCER are the horizontal platform of your stairs, which sit over a structural riser base. Tread edges can be finished for an open or closed carriage, depending on your project.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https://dancerconcrete.com/cast-terrazzo-products/</w:t>
        </w:r>
      </w:hyperlink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Durability. 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Longest lasting and lowest maintenance surfaces available.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Design. 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Unlimited aggregates and color combinations.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Investment.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Distinguish your space with terrazzo.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Surface Terrazzo Floor. 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Ability to match your design choices with terrazzo flooring.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Additional Options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2222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Exotic Blends. Upgrade your products with glass, mirror, and mother-of-pearl.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2222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Samples. Unlimited options available.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2222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Grip Strips. Abrasive, zinc, and brass options available.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2222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Education. Nationwide AIA-Accredited classes available.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2222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Details. Fully customizable construction drawings, details, and specifications available.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QUICK SPEC</w:t>
      </w:r>
    </w:p>
    <w:p w:rsidR="00000000" w:rsidDel="00000000" w:rsidP="00000000" w:rsidRDefault="00000000" w:rsidRPr="00000000" w14:paraId="00000013">
      <w:pPr>
        <w:spacing w:line="276" w:lineRule="auto"/>
        <w:rPr>
          <w:i w:val="0"/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  <w:t xml:space="preserve">CAST PRODUCTS FLAT TREADS BY DANCER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Samples and color blending options provided by </w:t>
      </w:r>
      <w:r w:rsidDel="00000000" w:rsidR="00000000" w:rsidRPr="00000000">
        <w:rPr>
          <w:rtl w:val="0"/>
        </w:rPr>
        <w:t xml:space="preserve">DANCER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Contact Nick Dancer, 260-415-1951,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nickdancer@dancerconcrete.com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DANCER o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ffers AIA-Accredited Courses for Terrazzo hosted in your office</w:t>
      </w:r>
      <w:r w:rsidDel="00000000" w:rsidR="00000000" w:rsidRPr="00000000">
        <w:rPr>
          <w:rtl w:val="0"/>
        </w:rPr>
        <w:t xml:space="preserve">, our Shop, or online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Please contact us to schedule and for budget pricing, samples, or design considerations. </w:t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Contact Nick Dancer, 260-415-1951,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nickdancer@dancerconcrete.com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PART 1 – GENERAL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1.1   </w:t>
        <w:tab/>
        <w:t xml:space="preserve">SUMMARY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Section includes products and procedure for pre</w:t>
      </w:r>
      <w:r w:rsidDel="00000000" w:rsidR="00000000" w:rsidRPr="00000000">
        <w:rPr>
          <w:rtl w:val="0"/>
        </w:rPr>
        <w:t xml:space="preserve">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epoxy terrazzo products for designated area as specified herein as indicated on drawings.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Pre</w:t>
      </w:r>
      <w:r w:rsidDel="00000000" w:rsidR="00000000" w:rsidRPr="00000000">
        <w:rPr>
          <w:rtl w:val="0"/>
        </w:rPr>
        <w:t xml:space="preserve">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Epoxy Terrazzo Products include: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CAST Products Flat Treads by DANCER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1.2   </w:t>
        <w:tab/>
        <w:t xml:space="preserve">REFERENCES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American Society for Testing and Materials (ASTM)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ASTM C-150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ASTM C-33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ASTM C-140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ASTM C-293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National Terrazzo and Mosaic Association Inc. (NTMA)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1.3   </w:t>
        <w:tab/>
        <w:t xml:space="preserve">SUBMITTALS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Shop Drawings: Show detail sections and profile for all </w:t>
      </w: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products, including layout of strips, all reinforcing materials, and special hardware for fastening.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Samples: For each type of exposure, finish, and color. Sample size 6” x 6”.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Product Data: Manufacturer’s technical literature for each type of terrazzo, accessory item, and component material indicated, specified, or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Performance Requirements: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Compressive Strength 10,000 p.s.i.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Flexural Strength 3,000 p.s.i.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Material Certification: Supplier’s/Manufacturer’s written certification that materials meet specification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1.4   </w:t>
        <w:tab/>
        <w:t xml:space="preserve">QUALITY ASSURANCE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Qualifications: Company experienced in performing work similar in design, products, and extent to scope of this project; with a record of successful in-service performance; and with sufficient production capability, facilities, and personnel to produce specified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Manufacturer Qualification: Approved by the manufacturer of terrazzo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1.5   </w:t>
        <w:tab/>
        <w:t xml:space="preserve">DELIVERY, STORAGE, AND HANDLING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Packaging and Shipping: </w:t>
      </w: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terrazzo products to be secured on pallets, plastic wrapped, and delivered in original unopened packaging with legible manufacturer identification, including size, piece number, quantities, manufacturer date, and inspector initials.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Storage and Protection: Store products in original shipment packaging until time of installation. Store in a clean, dry, and heated indoor location (55-90F), furnished by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Damage: Report all damage due to the shipment company immediately. Bill of Lading should note all damages to the product(s). Photographed proof is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1.6  </w:t>
        <w:tab/>
        <w:t xml:space="preserve">WARRANTY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tl w:val="0"/>
        </w:rPr>
        <w:t xml:space="preserve">DANCER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warrants that products are free from defects and will perform substantially.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DANCER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’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liabilit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 with respect to this warranty covers workmanship and material of the product for a period of two years.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PART 2 – PRODUCTS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2.1   </w:t>
        <w:tab/>
        <w:t xml:space="preserve">ACCEPTABLE MANUFACTURES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Basis of Design: for products and materials specified fr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om CAST Products by DANCER, Fort Wayne, Indiana. Products of the manufacture are approved provided compliance with all technical requirements as specified herein: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CAST Products by DANCER, 4515 Engle Ridge Drive, Fort Wayne, IN. Contact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Nick Dancer, 260-415-1951,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nickdancer@dancerconcrete.com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2.2   </w:t>
        <w:tab/>
        <w:t xml:space="preserve">PRODUCT MATERIALS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Epoxy Resin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Aggregates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 aggregates to meet ASTM C-33 specifications, cleaned, and properly graded to size. Aggregate shall be blended to meet individual project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Marble Chips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Size to conform with NTMA gradation standards.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Grip Strips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Consists of black high-performance polyurethane sealant unless otherwise noted.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Shall be specified to 1 to 3 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Colorant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Pigments used shall be inorganic, resistant to alkalinity, and used per manufacturer's recommendations.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Stain Protector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Color-enhancing, penetrating stain repellent from oil- and water-based stains.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Cleaner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Liquid neutral chemical cleaner, with pH factor between 7 and 8, of formulation recommended by manufacturer for type of </w:t>
      </w: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terrazzo products used and complying with NTMA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2.3   </w:t>
        <w:tab/>
        <w:t xml:space="preserve">MANUFACTURED UNITS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Sizing Tolerances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 units to conform to Shop Drawings with a ¹⁄₁₆” tolerance in dimension.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Surfaces and Edges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 exposed edges to be ground and polished with a minimum of ³⁄₁₆” bevel.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 finished surfaces are to be ground and polished, free of holes, and have overall uniformity in matrix and aggregate.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PART 3 - EXECUTION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For More Detailed Steps for your particular project, please call Nick Dancer with DANCER at 260-415-1951 or by email at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nickdancer@dancerconcrete.com</w:t>
        </w:r>
      </w:hyperlink>
      <w:r w:rsidDel="00000000" w:rsidR="00000000" w:rsidRPr="00000000">
        <w:rPr>
          <w:color w:val="ff0000"/>
          <w:rtl w:val="0"/>
        </w:rPr>
        <w:t xml:space="preserve">. Finishing steps vary depending on job site conditions or concrete.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3.1</w:t>
        <w:tab/>
        <w:t xml:space="preserve">EXAMINATION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Examine areas to receive </w:t>
      </w: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terrazzo products for: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Defects in existing </w:t>
      </w:r>
      <w:r w:rsidDel="00000000" w:rsidR="00000000" w:rsidRPr="00000000">
        <w:rPr>
          <w:rtl w:val="0"/>
        </w:rPr>
        <w:t xml:space="preserve">substrates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that affect proper performance of the products.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Deviations beyond allowable tolerances for the substrate.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Start installation only after defects have been corrected.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3.2</w:t>
        <w:tab/>
        <w:t xml:space="preserve">INSTALLATION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Setting methods will vary per product. Set accurately as shown on the approved Shop Drawings. Follow all manufacturer’s instructions on proper bonding of all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Setting Methods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Epoxy-based setting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Weld attachment: Please contact the manufacturer for recommended welding guidelines as provided by your structural engineer. Do not run a continuous weld when attaching products to avoid overheating and cracking the terrazzo.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Bolt attachment: Only use the bolt-in option if the weld attachment cannot be used. To prevent cracking of the terrazzo products, do not torque the bolts too tightly.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 thinnest materials, whether cement or epoxy-based, will require a full setting bed to be applied to all appropriate surfaces of the </w:t>
      </w: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terrazzo products, both vertical and horizontal, where contact is made with the substrate or structural 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Alignment of </w:t>
      </w: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terrazzo products should be straight and true to all dimensions. It may not vary more than ⅛” in length, height, or width.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Install anchors as shown on Shop Drawings, if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Fill joints with manufacturer-approved material or as specified.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Finish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Clean </w:t>
      </w: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terrazzo products with neutral pH cleaner. If there are any irreg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ularities on the surface of the stairs, check and repair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CAST Products contain a stain protector prior to packaging. It is not required to seal the </w:t>
      </w: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products prior to or after installation.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3.3 </w:t>
        <w:tab/>
        <w:t xml:space="preserve">PROTECTION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During construction operation, General Contractor to protect from damage and wear to all </w:t>
      </w: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terrazzo products after installation.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END OF SECTION 09 66 00 </w:t>
      </w:r>
    </w:p>
    <w:sectPr>
      <w:headerReference r:id="rId12" w:type="default"/>
      <w:foot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40"/>
      </w:tabs>
      <w:spacing w:after="0" w:before="0" w:line="240" w:lineRule="auto"/>
      <w:ind w:left="0" w:right="0" w:firstLine="0"/>
      <w:jc w:val="right"/>
      <w:rPr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SECTION 09 66 00</w:t>
    </w:r>
    <w:r w:rsidDel="00000000" w:rsidR="00000000" w:rsidRPr="00000000">
      <w:rPr>
        <w:rtl w:val="0"/>
      </w:rPr>
      <w:t xml:space="preserve"> CAST PRODUCTS FLAT TREADS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40"/>
      </w:tabs>
      <w:spacing w:after="0" w:before="0" w:line="240" w:lineRule="auto"/>
      <w:ind w:left="0" w:right="0" w:firstLine="0"/>
      <w:jc w:val="left"/>
      <w:rPr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  <w:t xml:space="preserve">DANCER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2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3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11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12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14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15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16">
    <w:lvl w:ilvl="0">
      <w:start w:val="2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17">
    <w:lvl w:ilvl="0">
      <w:start w:val="5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18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19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0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1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2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3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4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5">
    <w:lvl w:ilvl="0">
      <w:start w:val="7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6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7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8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9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0">
    <w:lvl w:ilvl="0">
      <w:start w:val="6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1">
    <w:lvl w:ilvl="0">
      <w:start w:val="2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2">
    <w:lvl w:ilvl="0">
      <w:start w:val="4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3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4">
    <w:lvl w:ilvl="0">
      <w:start w:val="5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5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6">
    <w:lvl w:ilvl="0">
      <w:start w:val="1"/>
      <w:numFmt w:val="bullet"/>
      <w:lvlText w:val="+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+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+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+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+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+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+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+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+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37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8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9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eastAsia="Times New Roman" w:hAnsi="Times New Roman"/>
      <w:outline w:val="0"/>
      <w:color w:val="1155cc"/>
      <w:u w:color="1155cc" w:val="single"/>
      <w14:textFill>
        <w14:solidFill>
          <w14:srgbClr w14:val="1155CC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2"/>
      </w:numPr>
    </w:pPr>
  </w:style>
  <w:style w:type="numbering" w:styleId="Imported Style 7">
    <w:name w:val="Imported Style 7"/>
    <w:pPr>
      <w:numPr>
        <w:numId w:val="14"/>
      </w:numPr>
    </w:pPr>
  </w:style>
  <w:style w:type="numbering" w:styleId="Imported Style 8">
    <w:name w:val="Imported Style 8"/>
    <w:pPr>
      <w:numPr>
        <w:numId w:val="17"/>
      </w:numPr>
    </w:pPr>
  </w:style>
  <w:style w:type="numbering" w:styleId="Imported Style 9">
    <w:name w:val="Imported Style 9"/>
    <w:pPr>
      <w:numPr>
        <w:numId w:val="19"/>
      </w:numPr>
    </w:pPr>
  </w:style>
  <w:style w:type="numbering" w:styleId="Imported Style 10">
    <w:name w:val="Imported Style 10"/>
    <w:pPr>
      <w:numPr>
        <w:numId w:val="21"/>
      </w:numPr>
    </w:pPr>
  </w:style>
  <w:style w:type="numbering" w:styleId="Imported Style 11">
    <w:name w:val="Imported Style 11"/>
    <w:pPr>
      <w:numPr>
        <w:numId w:val="23"/>
      </w:numPr>
    </w:pPr>
  </w:style>
  <w:style w:type="numbering" w:styleId="Imported Style 12">
    <w:name w:val="Imported Style 12"/>
    <w:pPr>
      <w:numPr>
        <w:numId w:val="25"/>
      </w:numPr>
    </w:pPr>
  </w:style>
  <w:style w:type="numbering" w:styleId="Imported Style 13">
    <w:name w:val="Imported Style 13"/>
    <w:pPr>
      <w:numPr>
        <w:numId w:val="27"/>
      </w:numPr>
    </w:pPr>
  </w:style>
  <w:style w:type="numbering" w:styleId="Imported Style 14">
    <w:name w:val="Imported Style 14"/>
    <w:pPr>
      <w:numPr>
        <w:numId w:val="29"/>
      </w:numPr>
    </w:pPr>
  </w:style>
  <w:style w:type="numbering" w:styleId="Imported Style 15">
    <w:name w:val="Imported Style 15"/>
    <w:pPr>
      <w:numPr>
        <w:numId w:val="31"/>
      </w:numPr>
    </w:pPr>
  </w:style>
  <w:style w:type="numbering" w:styleId="Imported Style 16">
    <w:name w:val="Imported Style 16"/>
    <w:pPr>
      <w:numPr>
        <w:numId w:val="34"/>
      </w:numPr>
    </w:pPr>
  </w:style>
  <w:style w:type="numbering" w:styleId="Imported Style 17">
    <w:name w:val="Imported Style 17"/>
    <w:pPr>
      <w:numPr>
        <w:numId w:val="37"/>
      </w:numPr>
    </w:pPr>
  </w:style>
  <w:style w:type="numbering" w:styleId="Imported Style 18">
    <w:name w:val="Imported Style 18"/>
    <w:pPr>
      <w:numPr>
        <w:numId w:val="40"/>
      </w:numPr>
    </w:pPr>
  </w:style>
  <w:style w:type="numbering" w:styleId="Imported Style 19">
    <w:name w:val="Imported Style 19"/>
    <w:pPr>
      <w:numPr>
        <w:numId w:val="43"/>
      </w:numPr>
    </w:pPr>
  </w:style>
  <w:style w:type="numbering" w:styleId="Imported Style 20">
    <w:name w:val="Imported Style 20"/>
    <w:pPr>
      <w:numPr>
        <w:numId w:val="46"/>
      </w:numPr>
    </w:pPr>
  </w:style>
  <w:style w:type="numbering" w:styleId="Imported Style 21">
    <w:name w:val="Imported Style 21"/>
    <w:pPr>
      <w:numPr>
        <w:numId w:val="48"/>
      </w:numPr>
    </w:pPr>
  </w:style>
  <w:style w:type="numbering" w:styleId="Imported Style 22">
    <w:name w:val="Imported Style 22"/>
    <w:pPr>
      <w:numPr>
        <w:numId w:val="50"/>
      </w:numPr>
    </w:pPr>
  </w:style>
  <w:style w:type="numbering" w:styleId="Imported Style 23">
    <w:name w:val="Imported Style 23"/>
    <w:pPr>
      <w:numPr>
        <w:numId w:val="53"/>
      </w:numPr>
    </w:pPr>
  </w:style>
  <w:style w:type="numbering" w:styleId="Imported Style 24">
    <w:name w:val="Imported Style 24"/>
    <w:pPr>
      <w:numPr>
        <w:numId w:val="55"/>
      </w:numPr>
    </w:pPr>
  </w:style>
  <w:style w:type="numbering" w:styleId="Imported Style 25">
    <w:name w:val="Imported Style 25"/>
    <w:pPr>
      <w:numPr>
        <w:numId w:val="57"/>
      </w:numPr>
    </w:pPr>
  </w:style>
  <w:style w:type="numbering" w:styleId="Imported Style 26">
    <w:name w:val="Imported Style 26"/>
    <w:pPr>
      <w:numPr>
        <w:numId w:val="60"/>
      </w:numPr>
    </w:pPr>
  </w:style>
  <w:style w:type="numbering" w:styleId="Imported Style 27">
    <w:name w:val="Imported Style 27"/>
    <w:pPr>
      <w:numPr>
        <w:numId w:val="62"/>
      </w:numPr>
    </w:pPr>
  </w:style>
  <w:style w:type="numbering" w:styleId="Imported Style 28">
    <w:name w:val="Imported Style 28"/>
    <w:pPr>
      <w:numPr>
        <w:numId w:val="65"/>
      </w:numPr>
    </w:pPr>
  </w:style>
  <w:style w:type="numbering" w:styleId="Imported Style 29">
    <w:name w:val="Imported Style 29"/>
    <w:pPr>
      <w:numPr>
        <w:numId w:val="67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nickdancer@dancerconcrete.com" TargetMode="External"/><Relationship Id="rId10" Type="http://schemas.openxmlformats.org/officeDocument/2006/relationships/hyperlink" Target="mailto:nickdancer@dancerconcrete.com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ickdancer@dancerconcrete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ancerconcrete.com/cast-terrazzo-products/" TargetMode="External"/><Relationship Id="rId8" Type="http://schemas.openxmlformats.org/officeDocument/2006/relationships/hyperlink" Target="mailto:nickdancer@dancerconcret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CqG/TkvUvdHEcEH/LJj1eU5Ow==">CgMxLjA4AHIhMXFLZ01zSHhubEVDNUF2TDlVUHBUSnRtdmhfYmFNMEVy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