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singl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DESCRIPTION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CAST Products Flat Treads by DANCER are the horizontal platform of your stairs, which sit over a structural riser base. Tread edges can be finished for an open or closed carriage, depending on your project.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hyperlink r:id="rId7">
        <w:r w:rsidDel="00000000" w:rsidR="00000000" w:rsidRPr="00000000">
          <w:rPr>
            <w:i w:val="0"/>
            <w:smallCaps w:val="0"/>
            <w:strike w:val="0"/>
            <w:color w:val="1155cc"/>
            <w:u w:val="single"/>
            <w:shd w:fill="auto" w:val="clear"/>
            <w:vertAlign w:val="baseline"/>
            <w:rtl w:val="0"/>
          </w:rPr>
          <w:t xml:space="preserve">https://dancerconcrete.com/cast-terrazzo-products/</w:t>
        </w:r>
      </w:hyperlink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2222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222222"/>
          <w:u w:val="none"/>
          <w:shd w:fill="auto" w:val="clear"/>
          <w:vertAlign w:val="baseline"/>
          <w:rtl w:val="0"/>
        </w:rPr>
        <w:t xml:space="preserve">Durability. </w:t>
      </w:r>
      <w:r w:rsidDel="00000000" w:rsidR="00000000" w:rsidRPr="00000000">
        <w:rPr>
          <w:i w:val="0"/>
          <w:smallCaps w:val="0"/>
          <w:strike w:val="0"/>
          <w:color w:val="222222"/>
          <w:u w:val="none"/>
          <w:shd w:fill="auto" w:val="clear"/>
          <w:vertAlign w:val="baseline"/>
          <w:rtl w:val="0"/>
        </w:rPr>
        <w:t xml:space="preserve">Longest lasting and lowest maintenance surfaces available.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2222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222222"/>
          <w:u w:val="none"/>
          <w:shd w:fill="auto" w:val="clear"/>
          <w:vertAlign w:val="baseline"/>
          <w:rtl w:val="0"/>
        </w:rPr>
        <w:t xml:space="preserve">Design. </w:t>
      </w:r>
      <w:r w:rsidDel="00000000" w:rsidR="00000000" w:rsidRPr="00000000">
        <w:rPr>
          <w:i w:val="0"/>
          <w:smallCaps w:val="0"/>
          <w:strike w:val="0"/>
          <w:color w:val="222222"/>
          <w:u w:val="none"/>
          <w:shd w:fill="auto" w:val="clear"/>
          <w:vertAlign w:val="baseline"/>
          <w:rtl w:val="0"/>
        </w:rPr>
        <w:t xml:space="preserve"> Unlimited aggregates and color combinations.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2222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222222"/>
          <w:u w:val="none"/>
          <w:shd w:fill="auto" w:val="clear"/>
          <w:vertAlign w:val="baseline"/>
          <w:rtl w:val="0"/>
        </w:rPr>
        <w:t xml:space="preserve">Investment.</w:t>
      </w:r>
      <w:r w:rsidDel="00000000" w:rsidR="00000000" w:rsidRPr="00000000">
        <w:rPr>
          <w:i w:val="0"/>
          <w:smallCaps w:val="0"/>
          <w:strike w:val="0"/>
          <w:color w:val="222222"/>
          <w:u w:val="none"/>
          <w:shd w:fill="auto" w:val="clear"/>
          <w:vertAlign w:val="baseline"/>
          <w:rtl w:val="0"/>
        </w:rPr>
        <w:t xml:space="preserve"> Distinguish your space with terrazzo.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2222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222222"/>
          <w:u w:val="none"/>
          <w:shd w:fill="auto" w:val="clear"/>
          <w:vertAlign w:val="baseline"/>
          <w:rtl w:val="0"/>
        </w:rPr>
        <w:t xml:space="preserve">Surface Terrazzo Floor. </w:t>
      </w:r>
      <w:r w:rsidDel="00000000" w:rsidR="00000000" w:rsidRPr="00000000">
        <w:rPr>
          <w:i w:val="0"/>
          <w:smallCaps w:val="0"/>
          <w:strike w:val="0"/>
          <w:color w:val="222222"/>
          <w:u w:val="none"/>
          <w:shd w:fill="auto" w:val="clear"/>
          <w:vertAlign w:val="baseline"/>
          <w:rtl w:val="0"/>
        </w:rPr>
        <w:t xml:space="preserve">Ability to match your design choices with terrazzo flooring.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2222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0"/>
          <w:smallCaps w:val="0"/>
          <w:strike w:val="0"/>
          <w:color w:val="2222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222222"/>
          <w:u w:val="none"/>
          <w:shd w:fill="auto" w:val="clear"/>
          <w:vertAlign w:val="baseline"/>
          <w:rtl w:val="0"/>
        </w:rPr>
        <w:t xml:space="preserve">Additional Options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3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222222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22222"/>
          <w:u w:val="none"/>
          <w:shd w:fill="auto" w:val="clear"/>
          <w:vertAlign w:val="baseline"/>
          <w:rtl w:val="0"/>
        </w:rPr>
        <w:t xml:space="preserve">Exotic Blends. Upgrade your products with glass, mirror, and mother-of-pearl.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3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222222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22222"/>
          <w:u w:val="none"/>
          <w:shd w:fill="auto" w:val="clear"/>
          <w:vertAlign w:val="baseline"/>
          <w:rtl w:val="0"/>
        </w:rPr>
        <w:t xml:space="preserve">Samples. Unlimited options available.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3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222222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22222"/>
          <w:u w:val="none"/>
          <w:shd w:fill="auto" w:val="clear"/>
          <w:vertAlign w:val="baseline"/>
          <w:rtl w:val="0"/>
        </w:rPr>
        <w:t xml:space="preserve">Grip Strips. Abrasive, zinc, and brass options available.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3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222222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22222"/>
          <w:u w:val="none"/>
          <w:shd w:fill="auto" w:val="clear"/>
          <w:vertAlign w:val="baseline"/>
          <w:rtl w:val="0"/>
        </w:rPr>
        <w:t xml:space="preserve">Education. Nationwide AIA-Accredited classes available.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3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222222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22222"/>
          <w:u w:val="none"/>
          <w:shd w:fill="auto" w:val="clear"/>
          <w:vertAlign w:val="baseline"/>
          <w:rtl w:val="0"/>
        </w:rPr>
        <w:t xml:space="preserve">Details. Fully customizable construction drawings, details, and specifications available.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singl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QUICK SPEC</w:t>
      </w:r>
    </w:p>
    <w:p w:rsidR="00000000" w:rsidDel="00000000" w:rsidP="00000000" w:rsidRDefault="00000000" w:rsidRPr="00000000" w14:paraId="00000013">
      <w:pPr>
        <w:spacing w:line="276" w:lineRule="auto"/>
        <w:rPr>
          <w:i w:val="0"/>
          <w:smallCaps w:val="0"/>
          <w:strike w:val="0"/>
          <w:color w:val="000000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  <w:t xml:space="preserve">CAST PRODUCTS FLAT TREADS BY DANCER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Samples and color blending options provided by </w:t>
      </w:r>
      <w:r w:rsidDel="00000000" w:rsidR="00000000" w:rsidRPr="00000000">
        <w:rPr>
          <w:rtl w:val="0"/>
        </w:rPr>
        <w:t xml:space="preserve">DANCER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rPr>
          <w:i w:val="0"/>
          <w:smallCaps w:val="0"/>
          <w:strike w:val="0"/>
          <w:color w:val="00000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Contact Nick Dancer, 260-415-1951,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nickdancer@dancerconcrete.com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DANCER o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ffers AIA-Accredited Courses for Terrazzo hosted in your office</w:t>
      </w:r>
      <w:r w:rsidDel="00000000" w:rsidR="00000000" w:rsidRPr="00000000">
        <w:rPr>
          <w:rtl w:val="0"/>
        </w:rPr>
        <w:t xml:space="preserve">, our Shop, or online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. Please contact us to schedule and for budget pricing, samples, or design considerations. </w:t>
      </w:r>
    </w:p>
    <w:p w:rsidR="00000000" w:rsidDel="00000000" w:rsidP="00000000" w:rsidRDefault="00000000" w:rsidRPr="00000000" w14:paraId="00000018">
      <w:pPr>
        <w:spacing w:line="276" w:lineRule="auto"/>
        <w:ind w:left="0" w:firstLine="0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Contact Nick Dancer, 260-415-1951,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nickdancer@dancerconcrete.com</w:t>
        </w:r>
      </w:hyperlink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singl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PART 1 – GENERAL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1.1   </w:t>
        <w:tab/>
        <w:t xml:space="preserve">SUMMARY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Section includes products and procedure for pre</w:t>
      </w:r>
      <w:r w:rsidDel="00000000" w:rsidR="00000000" w:rsidRPr="00000000">
        <w:rPr>
          <w:rtl w:val="0"/>
        </w:rPr>
        <w:t xml:space="preserve">CAST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epoxy terrazzo products for designated area as specified herein as indicated on drawings.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Pre</w:t>
      </w:r>
      <w:r w:rsidDel="00000000" w:rsidR="00000000" w:rsidRPr="00000000">
        <w:rPr>
          <w:rtl w:val="0"/>
        </w:rPr>
        <w:t xml:space="preserve">CAST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 Epoxy Terrazzo Products include: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CAST Products Flat Treads by DANCER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1.2   </w:t>
        <w:tab/>
        <w:t xml:space="preserve">REFERENCES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American Society for Testing and Materials (ASTM)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ASTM C-150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ASTM C-33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ASTM C-140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ASTM C-293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National Terrazzo and Mosaic Association Inc. (NTMA)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1.3   </w:t>
        <w:tab/>
        <w:t xml:space="preserve">SUBMITTALS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Shop Drawings: Show detail sections and profile for all </w:t>
      </w:r>
      <w:r w:rsidDel="00000000" w:rsidR="00000000" w:rsidRPr="00000000">
        <w:rPr>
          <w:rtl w:val="0"/>
        </w:rPr>
        <w:t xml:space="preserve">preCAST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products, including layout of strips, all reinforcing materials, and special hardware for fastening.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Samples: For each type of exposure, finish, and color. Sample size 6” x 6”.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Product Data: Manufacturer’s technical literature for each type of terrazzo, accessory item, and component material indicated, specified, or required.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Performance Requirements: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Compressive Strength 10,000 p.s.i.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Flexural Strength 3,000 p.s.i.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Material Certification: Supplier’s/Manufacturer’s written certification that materials meet specification requirements.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1.4   </w:t>
        <w:tab/>
        <w:t xml:space="preserve">QUALITY ASSURANCE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3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Qualifications: Company experienced in performing work similar in design, products, and extent to scope of this project; with a record of successful in-service performance; and with sufficient production capability, facilities, and personnel to produce specified work.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Manufacturer Qualification: Approved by the manufacturer of terrazzo materials.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1.5   </w:t>
        <w:tab/>
        <w:t xml:space="preserve">DELIVERY, STORAGE, AND HANDLING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Packaging and Shipping: </w:t>
      </w:r>
      <w:r w:rsidDel="00000000" w:rsidR="00000000" w:rsidRPr="00000000">
        <w:rPr>
          <w:rtl w:val="0"/>
        </w:rPr>
        <w:t xml:space="preserve">preCAST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terrazzo products to be secured on pallets, plastic wrapped, and delivered in original unopened packaging with legible manufacturer identification, including size, piece number, quantities, manufacturer date, and inspector initials.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Storage and Protection: Store products in original shipment packaging until time of installation. Store in a clean, dry, and heated indoor location (55-90F), furnished by others.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Damage: Report all damage due to the shipment company immediately. Bill of Lading should note all damages to the product(s). Photographed proof is required.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1.6  </w:t>
        <w:tab/>
        <w:t xml:space="preserve">WARRANTY 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vertAlign w:val="baseline"/>
        </w:rPr>
      </w:pPr>
      <w:r w:rsidDel="00000000" w:rsidR="00000000" w:rsidRPr="00000000">
        <w:rPr>
          <w:rtl w:val="0"/>
        </w:rPr>
        <w:t xml:space="preserve">DANCER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 warrants that products are free from defects and will perform substantially.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DANCER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’</w:t>
      </w:r>
      <w:r w:rsidDel="00000000" w:rsidR="00000000" w:rsidRPr="00000000">
        <w:rPr>
          <w:rtl w:val="0"/>
        </w:rPr>
        <w:t xml:space="preserve">s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 liabilit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y with respect to this warranty covers workmanship and material of the product for a period of two years.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singl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PART 2 – PRODUCTS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2.1   </w:t>
        <w:tab/>
        <w:t xml:space="preserve">ACCEPTABLE MANUFACTURES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0"/>
          <w:numId w:val="3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Basis of Design: for products and materials specified fr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om CAST Products by DANCER, Fort Wayne, Indiana. Products of the manufacture are approved provided compliance with all technical requirements as specified herein: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CAST Products by DANCER, 4515 Engle Ridge Drive, Fort Wayne, IN. Contact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Nick Dancer, 260-415-1951,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nickdancer@dancerconcrete.com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2.2   </w:t>
        <w:tab/>
        <w:t xml:space="preserve">PRODUCT MATERIALS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Epoxy Resin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Aggregates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All aggregates to meet ASTM C-33 specifications, cleaned, and properly graded to size. Aggregate shall be blended to meet individual project requirements.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Marble Chips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Size to conform with NTMA gradation standards.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numPr>
          <w:ilvl w:val="0"/>
          <w:numId w:val="3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Grip Strips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numPr>
          <w:ilvl w:val="0"/>
          <w:numId w:val="3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Consists of black high-performance polyurethane sealant unless otherwise noted.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numPr>
          <w:ilvl w:val="0"/>
          <w:numId w:val="3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Shall be specified to 1 to 3 lines.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numPr>
          <w:ilvl w:val="0"/>
          <w:numId w:val="3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Colorant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Pigments used shall be inorganic, resistant to alkalinity, and used per manufacturer's recommendations.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Stain Protector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Color-enhancing, penetrating stain repellent from oil- and water-based stains.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numPr>
          <w:ilvl w:val="0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Cleaner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Liquid neutral chemical cleaner, with pH factor between 7 and 8, of formulation recommended by manufacturer for type of </w:t>
      </w:r>
      <w:r w:rsidDel="00000000" w:rsidR="00000000" w:rsidRPr="00000000">
        <w:rPr>
          <w:rtl w:val="0"/>
        </w:rPr>
        <w:t xml:space="preserve">preCAST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terrazzo products used and complying with NTMA requirements.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2.3   </w:t>
        <w:tab/>
        <w:t xml:space="preserve">MANUFACTURED UNITS 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numPr>
          <w:ilvl w:val="0"/>
          <w:numId w:val="3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Sizing Tolerances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All units to conform to Shop Drawings with a ¹⁄₁₆” tolerance in dimension.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PreCAST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Surfaces and Edges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All exposed edges to be ground and polished with a minimum of ³⁄₁₆” bevel.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All finished surfaces are to be ground and polished, free of holes, and have overall uniformity in matrix and aggregate.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singl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PART 3 - EXECUTION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line="276" w:lineRule="auto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color w:val="ff0000"/>
          <w:rtl w:val="0"/>
        </w:rPr>
        <w:t xml:space="preserve">For More Detailed Steps for your particular project, please call Nick Dancer with DANCER at 260-415-1951 or by email at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nickdancer@dancerconcrete.com</w:t>
        </w:r>
      </w:hyperlink>
      <w:r w:rsidDel="00000000" w:rsidR="00000000" w:rsidRPr="00000000">
        <w:rPr>
          <w:color w:val="ff0000"/>
          <w:rtl w:val="0"/>
        </w:rPr>
        <w:t xml:space="preserve">. Finishing steps vary depending on job site conditions or concrete.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3.1</w:t>
        <w:tab/>
        <w:t xml:space="preserve">EXAMINATION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Examine areas to receive </w:t>
      </w:r>
      <w:r w:rsidDel="00000000" w:rsidR="00000000" w:rsidRPr="00000000">
        <w:rPr>
          <w:rtl w:val="0"/>
        </w:rPr>
        <w:t xml:space="preserve">preCAST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terrazzo products for: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numPr>
          <w:ilvl w:val="0"/>
          <w:numId w:val="3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Defects in existing </w:t>
      </w:r>
      <w:r w:rsidDel="00000000" w:rsidR="00000000" w:rsidRPr="00000000">
        <w:rPr>
          <w:rtl w:val="0"/>
        </w:rPr>
        <w:t xml:space="preserve">substrates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that affect proper performance of the products.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numPr>
          <w:ilvl w:val="0"/>
          <w:numId w:val="3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Deviations beyond allowable tolerances for the substrate.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Start installation only after defects have been corrected.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3.2</w:t>
        <w:tab/>
        <w:t xml:space="preserve">INSTALLATION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Setting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Setting methods will vary per product. Set accurately as shown on the approved Shop Drawings. Follow all manufacturer’s instructions on proper bonding of all materials.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Setting Methods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numPr>
          <w:ilvl w:val="1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16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Epoxy-based setting material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numPr>
          <w:ilvl w:val="1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16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Weld attachment: Please contact the manufacturer for recommended welding guidelines as provided by your structural engineer. Do not run a continuous weld when attaching products to avoid overheating and cracking the terrazzo.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numPr>
          <w:ilvl w:val="1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16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Bolt attachment: Only use the bolt-in option if the weld attachment cannot be used. To prevent cracking of the terrazzo products, do not torque the bolts too tightly.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All thinnest materials, whether cement or epoxy-based, will require a full setting bed to be applied to all appropriate surfaces of the </w:t>
      </w:r>
      <w:r w:rsidDel="00000000" w:rsidR="00000000" w:rsidRPr="00000000">
        <w:rPr>
          <w:rtl w:val="0"/>
        </w:rPr>
        <w:t xml:space="preserve">preCAST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terrazzo products, both vertical and horizontal, where contact is made with the substrate or structural base.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Alignment of </w:t>
      </w:r>
      <w:r w:rsidDel="00000000" w:rsidR="00000000" w:rsidRPr="00000000">
        <w:rPr>
          <w:rtl w:val="0"/>
        </w:rPr>
        <w:t xml:space="preserve">preCAST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terrazzo products should be straight and true to all dimensions. It may not vary more than ⅛” in length, height, or width.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Install anchors as shown on Shop Drawings, if required.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Fill joints with manufacturer-approved material or as specified.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numPr>
          <w:ilvl w:val="0"/>
          <w:numId w:val="3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Finish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Clean </w:t>
      </w:r>
      <w:r w:rsidDel="00000000" w:rsidR="00000000" w:rsidRPr="00000000">
        <w:rPr>
          <w:rtl w:val="0"/>
        </w:rPr>
        <w:t xml:space="preserve">preCAST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terrazzo products with neutral pH cleaner. If there are any irreg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ularities on the surface of the stairs, check and repair them.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CAST Products contain a stain protector prior to packaging. It is not required to seal the </w:t>
      </w:r>
      <w:r w:rsidDel="00000000" w:rsidR="00000000" w:rsidRPr="00000000">
        <w:rPr>
          <w:rtl w:val="0"/>
        </w:rPr>
        <w:t xml:space="preserve">preCAST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products prior to or after installation.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3.3 </w:t>
        <w:tab/>
        <w:t xml:space="preserve">PROTECTION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During construction operation, General Contractor to protect from damage and wear to all </w:t>
      </w:r>
      <w:r w:rsidDel="00000000" w:rsidR="00000000" w:rsidRPr="00000000">
        <w:rPr>
          <w:rtl w:val="0"/>
        </w:rPr>
        <w:t xml:space="preserve">preCAST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terrazzo products after installation.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END OF SECTION 09 66 00 </w:t>
      </w:r>
    </w:p>
    <w:sectPr>
      <w:headerReference r:id="rId12" w:type="default"/>
      <w:footerReference r:id="rId13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40"/>
      </w:tabs>
      <w:spacing w:after="0" w:before="0" w:line="240" w:lineRule="auto"/>
      <w:ind w:left="0" w:right="0" w:firstLine="0"/>
      <w:jc w:val="right"/>
      <w:rPr>
        <w:i w:val="0"/>
        <w:smallCaps w:val="0"/>
        <w:strike w:val="0"/>
        <w:color w:val="000000"/>
        <w:u w:val="none"/>
        <w:shd w:fill="auto" w:val="clear"/>
        <w:vertAlign w:val="baseline"/>
      </w:rPr>
    </w:pPr>
    <w:r w:rsidDel="00000000" w:rsidR="00000000" w:rsidRPr="00000000">
      <w:rPr>
        <w:i w:val="0"/>
        <w:smallCaps w:val="0"/>
        <w:strike w:val="0"/>
        <w:color w:val="000000"/>
        <w:u w:val="none"/>
        <w:shd w:fill="auto" w:val="clear"/>
        <w:vertAlign w:val="baseline"/>
        <w:rtl w:val="0"/>
      </w:rPr>
      <w:t xml:space="preserve">SECTION 09 66 00</w:t>
    </w:r>
    <w:r w:rsidDel="00000000" w:rsidR="00000000" w:rsidRPr="00000000">
      <w:rPr>
        <w:rtl w:val="0"/>
      </w:rPr>
      <w:t xml:space="preserve"> CAST PRODUCTS FLAT TREADS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40"/>
      </w:tabs>
      <w:spacing w:after="0" w:before="0" w:line="240" w:lineRule="auto"/>
      <w:ind w:left="0" w:right="0" w:firstLine="0"/>
      <w:jc w:val="left"/>
      <w:rPr>
        <w:i w:val="0"/>
        <w:smallCaps w:val="0"/>
        <w:strike w:val="0"/>
        <w:color w:val="000000"/>
        <w:u w:val="none"/>
        <w:shd w:fill="auto" w:val="clear"/>
        <w:vertAlign w:val="baseline"/>
      </w:rPr>
    </w:pPr>
    <w:r w:rsidDel="00000000" w:rsidR="00000000" w:rsidRPr="00000000">
      <w:rPr>
        <w:i w:val="0"/>
        <w:smallCaps w:val="0"/>
        <w:strike w:val="0"/>
        <w:color w:val="000000"/>
        <w:u w:val="none"/>
        <w:shd w:fill="auto" w:val="clear"/>
        <w:vertAlign w:val="baseline"/>
        <w:rtl w:val="0"/>
      </w:rPr>
      <w:tab/>
      <w:tab/>
    </w:r>
    <w:r w:rsidDel="00000000" w:rsidR="00000000" w:rsidRPr="00000000">
      <w:rPr>
        <w:rtl w:val="0"/>
      </w:rPr>
      <w:t xml:space="preserve">DANCER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2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88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04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200" w:hanging="480"/>
      </w:pPr>
      <w:rPr>
        <w:smallCaps w:val="0"/>
        <w:strike w:val="0"/>
        <w:shd w:fill="auto" w:val="clear"/>
        <w:vertAlign w:val="baseline"/>
      </w:rPr>
    </w:lvl>
  </w:abstractNum>
  <w:abstractNum w:abstractNumId="3">
    <w:lvl w:ilvl="0">
      <w:start w:val="1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88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04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200" w:hanging="480"/>
      </w:pPr>
      <w:rPr>
        <w:smallCaps w:val="0"/>
        <w:strike w:val="0"/>
        <w:shd w:fill="auto" w:val="clear"/>
        <w:vertAlign w:val="baseline"/>
      </w:rPr>
    </w:lvl>
  </w:abstractNum>
  <w:abstractNum w:abstractNumId="5">
    <w:lvl w:ilvl="0">
      <w:start w:val="1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6">
    <w:lvl w:ilvl="0">
      <w:start w:val="2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7">
    <w:lvl w:ilvl="0">
      <w:start w:val="1"/>
      <w:numFmt w:val="decimal"/>
      <w:lvlText w:val="%1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88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04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200" w:hanging="480"/>
      </w:pPr>
      <w:rPr>
        <w:smallCaps w:val="0"/>
        <w:strike w:val="0"/>
        <w:shd w:fill="auto" w:val="clear"/>
        <w:vertAlign w:val="baseline"/>
      </w:rPr>
    </w:lvl>
  </w:abstractNum>
  <w:abstractNum w:abstractNumId="8">
    <w:lvl w:ilvl="0">
      <w:start w:val="1"/>
      <w:numFmt w:val="decimal"/>
      <w:lvlText w:val="%1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88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04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200" w:hanging="480"/>
      </w:pPr>
      <w:rPr>
        <w:smallCaps w:val="0"/>
        <w:strike w:val="0"/>
        <w:shd w:fill="auto" w:val="clear"/>
        <w:vertAlign w:val="baseline"/>
      </w:rPr>
    </w:lvl>
  </w:abstractNum>
  <w:abstractNum w:abstractNumId="9">
    <w:lvl w:ilvl="0">
      <w:start w:val="3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10">
    <w:lvl w:ilvl="0">
      <w:start w:val="1"/>
      <w:numFmt w:val="decimal"/>
      <w:lvlText w:val="%1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88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04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200" w:hanging="480"/>
      </w:pPr>
      <w:rPr>
        <w:smallCaps w:val="0"/>
        <w:strike w:val="0"/>
        <w:shd w:fill="auto" w:val="clear"/>
        <w:vertAlign w:val="baseline"/>
      </w:rPr>
    </w:lvl>
  </w:abstractNum>
  <w:abstractNum w:abstractNumId="11">
    <w:lvl w:ilvl="0">
      <w:start w:val="1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12">
    <w:lvl w:ilvl="0">
      <w:start w:val="1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13">
    <w:lvl w:ilvl="0">
      <w:start w:val="1"/>
      <w:numFmt w:val="decimal"/>
      <w:lvlText w:val="%1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88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04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200" w:hanging="480"/>
      </w:pPr>
      <w:rPr>
        <w:smallCaps w:val="0"/>
        <w:strike w:val="0"/>
        <w:shd w:fill="auto" w:val="clear"/>
        <w:vertAlign w:val="baseline"/>
      </w:rPr>
    </w:lvl>
  </w:abstractNum>
  <w:abstractNum w:abstractNumId="14">
    <w:lvl w:ilvl="0">
      <w:start w:val="1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15">
    <w:lvl w:ilvl="0">
      <w:start w:val="1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16">
    <w:lvl w:ilvl="0">
      <w:start w:val="2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17">
    <w:lvl w:ilvl="0">
      <w:start w:val="5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18">
    <w:lvl w:ilvl="0">
      <w:start w:val="1"/>
      <w:numFmt w:val="decimal"/>
      <w:lvlText w:val="%1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88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04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200" w:hanging="480"/>
      </w:pPr>
      <w:rPr>
        <w:smallCaps w:val="0"/>
        <w:strike w:val="0"/>
        <w:shd w:fill="auto" w:val="clear"/>
        <w:vertAlign w:val="baseline"/>
      </w:rPr>
    </w:lvl>
  </w:abstractNum>
  <w:abstractNum w:abstractNumId="19">
    <w:lvl w:ilvl="0">
      <w:start w:val="1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20">
    <w:lvl w:ilvl="0">
      <w:start w:val="1"/>
      <w:numFmt w:val="decimal"/>
      <w:lvlText w:val="%1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88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04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200" w:hanging="480"/>
      </w:pPr>
      <w:rPr>
        <w:smallCaps w:val="0"/>
        <w:strike w:val="0"/>
        <w:shd w:fill="auto" w:val="clear"/>
        <w:vertAlign w:val="baseline"/>
      </w:rPr>
    </w:lvl>
  </w:abstractNum>
  <w:abstractNum w:abstractNumId="21">
    <w:lvl w:ilvl="0">
      <w:start w:val="1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22">
    <w:lvl w:ilvl="0">
      <w:start w:val="1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23">
    <w:lvl w:ilvl="0">
      <w:start w:val="1"/>
      <w:numFmt w:val="decimal"/>
      <w:lvlText w:val="%1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88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04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200" w:hanging="480"/>
      </w:pPr>
      <w:rPr>
        <w:smallCaps w:val="0"/>
        <w:strike w:val="0"/>
        <w:shd w:fill="auto" w:val="clear"/>
        <w:vertAlign w:val="baseline"/>
      </w:rPr>
    </w:lvl>
  </w:abstractNum>
  <w:abstractNum w:abstractNumId="24">
    <w:lvl w:ilvl="0">
      <w:start w:val="1"/>
      <w:numFmt w:val="decimal"/>
      <w:lvlText w:val="%1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88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04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200" w:hanging="480"/>
      </w:pPr>
      <w:rPr>
        <w:smallCaps w:val="0"/>
        <w:strike w:val="0"/>
        <w:shd w:fill="auto" w:val="clear"/>
        <w:vertAlign w:val="baseline"/>
      </w:rPr>
    </w:lvl>
  </w:abstractNum>
  <w:abstractNum w:abstractNumId="25">
    <w:lvl w:ilvl="0">
      <w:start w:val="7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26">
    <w:lvl w:ilvl="0">
      <w:start w:val="1"/>
      <w:numFmt w:val="decimal"/>
      <w:lvlText w:val="%1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88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04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200" w:hanging="480"/>
      </w:pPr>
      <w:rPr>
        <w:smallCaps w:val="0"/>
        <w:strike w:val="0"/>
        <w:shd w:fill="auto" w:val="clear"/>
        <w:vertAlign w:val="baseline"/>
      </w:rPr>
    </w:lvl>
  </w:abstractNum>
  <w:abstractNum w:abstractNumId="27">
    <w:lvl w:ilvl="0">
      <w:start w:val="1"/>
      <w:numFmt w:val="decimal"/>
      <w:lvlText w:val="%1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88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04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200" w:hanging="480"/>
      </w:pPr>
      <w:rPr>
        <w:smallCaps w:val="0"/>
        <w:strike w:val="0"/>
        <w:shd w:fill="auto" w:val="clear"/>
        <w:vertAlign w:val="baseline"/>
      </w:rPr>
    </w:lvl>
  </w:abstractNum>
  <w:abstractNum w:abstractNumId="28">
    <w:lvl w:ilvl="0">
      <w:start w:val="1"/>
      <w:numFmt w:val="decimal"/>
      <w:lvlText w:val="%1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88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04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200" w:hanging="480"/>
      </w:pPr>
      <w:rPr>
        <w:smallCaps w:val="0"/>
        <w:strike w:val="0"/>
        <w:shd w:fill="auto" w:val="clear"/>
        <w:vertAlign w:val="baseline"/>
      </w:rPr>
    </w:lvl>
  </w:abstractNum>
  <w:abstractNum w:abstractNumId="29">
    <w:lvl w:ilvl="0">
      <w:start w:val="1"/>
      <w:numFmt w:val="decimal"/>
      <w:lvlText w:val="%1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88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04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200" w:hanging="480"/>
      </w:pPr>
      <w:rPr>
        <w:smallCaps w:val="0"/>
        <w:strike w:val="0"/>
        <w:shd w:fill="auto" w:val="clear"/>
        <w:vertAlign w:val="baseline"/>
      </w:rPr>
    </w:lvl>
  </w:abstractNum>
  <w:abstractNum w:abstractNumId="30">
    <w:lvl w:ilvl="0">
      <w:start w:val="6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31">
    <w:lvl w:ilvl="0">
      <w:start w:val="2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32">
    <w:lvl w:ilvl="0">
      <w:start w:val="4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33">
    <w:lvl w:ilvl="0">
      <w:start w:val="1"/>
      <w:numFmt w:val="decimal"/>
      <w:lvlText w:val="%1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88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04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200" w:hanging="480"/>
      </w:pPr>
      <w:rPr>
        <w:smallCaps w:val="0"/>
        <w:strike w:val="0"/>
        <w:shd w:fill="auto" w:val="clear"/>
        <w:vertAlign w:val="baseline"/>
      </w:rPr>
    </w:lvl>
  </w:abstractNum>
  <w:abstractNum w:abstractNumId="34">
    <w:lvl w:ilvl="0">
      <w:start w:val="5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35">
    <w:lvl w:ilvl="0">
      <w:start w:val="1"/>
      <w:numFmt w:val="decimal"/>
      <w:lvlText w:val="%1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88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04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200" w:hanging="480"/>
      </w:pPr>
      <w:rPr>
        <w:smallCaps w:val="0"/>
        <w:strike w:val="0"/>
        <w:shd w:fill="auto" w:val="clear"/>
        <w:vertAlign w:val="baseline"/>
      </w:rPr>
    </w:lvl>
  </w:abstractNum>
  <w:abstractNum w:abstractNumId="36">
    <w:lvl w:ilvl="0">
      <w:start w:val="1"/>
      <w:numFmt w:val="bullet"/>
      <w:lvlText w:val="+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bullet"/>
      <w:lvlText w:val="+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bullet"/>
      <w:lvlText w:val="+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bullet"/>
      <w:lvlText w:val="+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bullet"/>
      <w:lvlText w:val="+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bullet"/>
      <w:lvlText w:val="+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bullet"/>
      <w:lvlText w:val="+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bullet"/>
      <w:lvlText w:val="+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bullet"/>
      <w:lvlText w:val="+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</w:abstractNum>
  <w:abstractNum w:abstractNumId="37">
    <w:lvl w:ilvl="0">
      <w:start w:val="1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38">
    <w:lvl w:ilvl="0">
      <w:start w:val="1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39">
    <w:lvl w:ilvl="0">
      <w:start w:val="1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next w:val="Normal"/>
    <w:pPr/>
    <w:rPr>
      <w:sz w:val="24"/>
      <w:szCs w:val="24"/>
      <w:lang w:bidi="ar-SA" w:eastAsia="en-US" w:val="en-US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.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Calibri" w:cs="Arial Unicode MS" w:eastAsia="Arial Unicode MS" w:hAnsi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color="000000" w:val="none"/>
      <w:shd w:color="auto" w:fill="auto" w:val="nil"/>
      <w:vertAlign w:val="baseline"/>
      <w:lang w:val="en-US"/>
      <w14:textFill>
        <w14:solidFill>
          <w14:srgbClr w14:val="000000"/>
        </w14:solidFill>
      </w14:textFill>
      <w14:textOutline>
        <w14:noFill/>
      </w14:textOutline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color="auto" w:fill="auto" w:val="clear"/>
      <w:tabs>
        <w:tab w:val="right" w:pos="9020"/>
      </w:tabs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Helvetica Neue" w:cs="Helvetica Neue" w:eastAsia="Helvetica Neue" w:hAnsi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color="auto" w:fill="auto" w:val="nil"/>
      <w:vertAlign w:val="baseline"/>
      <w14:textFill>
        <w14:solidFill>
          <w14:srgbClr w14:val="000000"/>
        </w14:solidFill>
      </w14:textFill>
      <w14:textOutline>
        <w14:noFill/>
      </w14:textOutline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Times New Roman" w:cs="Times New Roman" w:eastAsia="Times New Roman" w:hAnsi="Times New Roman"/>
      <w:outline w:val="0"/>
      <w:color w:val="1155cc"/>
      <w:u w:color="1155cc" w:val="single"/>
      <w14:textFill>
        <w14:solidFill>
          <w14:srgbClr w14:val="1155CC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numbering" w:styleId="Imported Style 2">
    <w:name w:val="Imported Style 2"/>
    <w:pPr>
      <w:numPr>
        <w:numId w:val="3"/>
      </w:numPr>
    </w:pPr>
  </w:style>
  <w:style w:type="numbering" w:styleId="Imported Style 3">
    <w:name w:val="Imported Style 3"/>
    <w:pPr>
      <w:numPr>
        <w:numId w:val="5"/>
      </w:numPr>
    </w:pPr>
  </w:style>
  <w:style w:type="numbering" w:styleId="Imported Style 4">
    <w:name w:val="Imported Style 4"/>
    <w:pPr>
      <w:numPr>
        <w:numId w:val="7"/>
      </w:numPr>
    </w:pPr>
  </w:style>
  <w:style w:type="numbering" w:styleId="Imported Style 5">
    <w:name w:val="Imported Style 5"/>
    <w:pPr>
      <w:numPr>
        <w:numId w:val="9"/>
      </w:numPr>
    </w:pPr>
  </w:style>
  <w:style w:type="numbering" w:styleId="Imported Style 6">
    <w:name w:val="Imported Style 6"/>
    <w:pPr>
      <w:numPr>
        <w:numId w:val="12"/>
      </w:numPr>
    </w:pPr>
  </w:style>
  <w:style w:type="numbering" w:styleId="Imported Style 7">
    <w:name w:val="Imported Style 7"/>
    <w:pPr>
      <w:numPr>
        <w:numId w:val="14"/>
      </w:numPr>
    </w:pPr>
  </w:style>
  <w:style w:type="numbering" w:styleId="Imported Style 8">
    <w:name w:val="Imported Style 8"/>
    <w:pPr>
      <w:numPr>
        <w:numId w:val="17"/>
      </w:numPr>
    </w:pPr>
  </w:style>
  <w:style w:type="numbering" w:styleId="Imported Style 9">
    <w:name w:val="Imported Style 9"/>
    <w:pPr>
      <w:numPr>
        <w:numId w:val="19"/>
      </w:numPr>
    </w:pPr>
  </w:style>
  <w:style w:type="numbering" w:styleId="Imported Style 10">
    <w:name w:val="Imported Style 10"/>
    <w:pPr>
      <w:numPr>
        <w:numId w:val="21"/>
      </w:numPr>
    </w:pPr>
  </w:style>
  <w:style w:type="numbering" w:styleId="Imported Style 11">
    <w:name w:val="Imported Style 11"/>
    <w:pPr>
      <w:numPr>
        <w:numId w:val="23"/>
      </w:numPr>
    </w:pPr>
  </w:style>
  <w:style w:type="numbering" w:styleId="Imported Style 12">
    <w:name w:val="Imported Style 12"/>
    <w:pPr>
      <w:numPr>
        <w:numId w:val="25"/>
      </w:numPr>
    </w:pPr>
  </w:style>
  <w:style w:type="numbering" w:styleId="Imported Style 13">
    <w:name w:val="Imported Style 13"/>
    <w:pPr>
      <w:numPr>
        <w:numId w:val="27"/>
      </w:numPr>
    </w:pPr>
  </w:style>
  <w:style w:type="numbering" w:styleId="Imported Style 14">
    <w:name w:val="Imported Style 14"/>
    <w:pPr>
      <w:numPr>
        <w:numId w:val="29"/>
      </w:numPr>
    </w:pPr>
  </w:style>
  <w:style w:type="numbering" w:styleId="Imported Style 15">
    <w:name w:val="Imported Style 15"/>
    <w:pPr>
      <w:numPr>
        <w:numId w:val="31"/>
      </w:numPr>
    </w:pPr>
  </w:style>
  <w:style w:type="numbering" w:styleId="Imported Style 16">
    <w:name w:val="Imported Style 16"/>
    <w:pPr>
      <w:numPr>
        <w:numId w:val="34"/>
      </w:numPr>
    </w:pPr>
  </w:style>
  <w:style w:type="numbering" w:styleId="Imported Style 17">
    <w:name w:val="Imported Style 17"/>
    <w:pPr>
      <w:numPr>
        <w:numId w:val="37"/>
      </w:numPr>
    </w:pPr>
  </w:style>
  <w:style w:type="numbering" w:styleId="Imported Style 18">
    <w:name w:val="Imported Style 18"/>
    <w:pPr>
      <w:numPr>
        <w:numId w:val="40"/>
      </w:numPr>
    </w:pPr>
  </w:style>
  <w:style w:type="numbering" w:styleId="Imported Style 19">
    <w:name w:val="Imported Style 19"/>
    <w:pPr>
      <w:numPr>
        <w:numId w:val="43"/>
      </w:numPr>
    </w:pPr>
  </w:style>
  <w:style w:type="numbering" w:styleId="Imported Style 20">
    <w:name w:val="Imported Style 20"/>
    <w:pPr>
      <w:numPr>
        <w:numId w:val="46"/>
      </w:numPr>
    </w:pPr>
  </w:style>
  <w:style w:type="numbering" w:styleId="Imported Style 21">
    <w:name w:val="Imported Style 21"/>
    <w:pPr>
      <w:numPr>
        <w:numId w:val="48"/>
      </w:numPr>
    </w:pPr>
  </w:style>
  <w:style w:type="numbering" w:styleId="Imported Style 22">
    <w:name w:val="Imported Style 22"/>
    <w:pPr>
      <w:numPr>
        <w:numId w:val="50"/>
      </w:numPr>
    </w:pPr>
  </w:style>
  <w:style w:type="numbering" w:styleId="Imported Style 23">
    <w:name w:val="Imported Style 23"/>
    <w:pPr>
      <w:numPr>
        <w:numId w:val="53"/>
      </w:numPr>
    </w:pPr>
  </w:style>
  <w:style w:type="numbering" w:styleId="Imported Style 24">
    <w:name w:val="Imported Style 24"/>
    <w:pPr>
      <w:numPr>
        <w:numId w:val="55"/>
      </w:numPr>
    </w:pPr>
  </w:style>
  <w:style w:type="numbering" w:styleId="Imported Style 25">
    <w:name w:val="Imported Style 25"/>
    <w:pPr>
      <w:numPr>
        <w:numId w:val="57"/>
      </w:numPr>
    </w:pPr>
  </w:style>
  <w:style w:type="numbering" w:styleId="Imported Style 26">
    <w:name w:val="Imported Style 26"/>
    <w:pPr>
      <w:numPr>
        <w:numId w:val="60"/>
      </w:numPr>
    </w:pPr>
  </w:style>
  <w:style w:type="numbering" w:styleId="Imported Style 27">
    <w:name w:val="Imported Style 27"/>
    <w:pPr>
      <w:numPr>
        <w:numId w:val="62"/>
      </w:numPr>
    </w:pPr>
  </w:style>
  <w:style w:type="numbering" w:styleId="Imported Style 28">
    <w:name w:val="Imported Style 28"/>
    <w:pPr>
      <w:numPr>
        <w:numId w:val="65"/>
      </w:numPr>
    </w:pPr>
  </w:style>
  <w:style w:type="numbering" w:styleId="Imported Style 29">
    <w:name w:val="Imported Style 29"/>
    <w:pPr>
      <w:numPr>
        <w:numId w:val="67"/>
      </w:numPr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nickdancer@dancerconcrete.com" TargetMode="External"/><Relationship Id="rId10" Type="http://schemas.openxmlformats.org/officeDocument/2006/relationships/hyperlink" Target="mailto:nickdancer@dancerconcrete.com" TargetMode="External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nickdancer@dancerconcrete.com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ancerconcrete.com/cast-terrazzo-products/" TargetMode="External"/><Relationship Id="rId8" Type="http://schemas.openxmlformats.org/officeDocument/2006/relationships/hyperlink" Target="mailto:nickdancer@dancerconcrete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mCqG/TkvUvdHEcEH/LJj1eU5Ow==">CgMxLjA4AHIhMXFLZ01zSHhubEVDNUF2TDlVUHBUSnRtdmhfYmFNMEVy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